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3E46A" w14:textId="6A79C78A" w:rsidR="00BF136F" w:rsidRPr="005C7E2D" w:rsidRDefault="00A417AE">
      <w:pPr>
        <w:keepNext/>
        <w:pBdr>
          <w:top w:val="nil"/>
          <w:left w:val="nil"/>
          <w:bottom w:val="nil"/>
          <w:right w:val="nil"/>
          <w:between w:val="nil"/>
        </w:pBdr>
        <w:tabs>
          <w:tab w:val="left" w:pos="4536"/>
        </w:tabs>
        <w:spacing w:before="160" w:line="276" w:lineRule="auto"/>
        <w:rPr>
          <w:rFonts w:ascii="Arial" w:eastAsia="Arial" w:hAnsi="Arial" w:cs="Arial"/>
          <w:color w:val="595959"/>
          <w:sz w:val="22"/>
          <w:szCs w:val="22"/>
        </w:rPr>
      </w:pPr>
      <w:r w:rsidRPr="005C7E2D">
        <w:rPr>
          <w:rFonts w:ascii="Arial" w:eastAsia="Arial" w:hAnsi="Arial" w:cs="Arial"/>
          <w:noProof/>
          <w:color w:val="595959"/>
          <w:sz w:val="22"/>
          <w:szCs w:val="22"/>
        </w:rPr>
        <mc:AlternateContent>
          <mc:Choice Requires="wps">
            <w:drawing>
              <wp:anchor distT="0" distB="36195" distL="114300" distR="114300" simplePos="0" relativeHeight="251658240" behindDoc="0" locked="0" layoutInCell="1" hidden="0" allowOverlap="1" wp14:anchorId="28B87942" wp14:editId="23912192">
                <wp:simplePos x="0" y="0"/>
                <wp:positionH relativeFrom="margin">
                  <wp:posOffset>-389890</wp:posOffset>
                </wp:positionH>
                <wp:positionV relativeFrom="page">
                  <wp:posOffset>427355</wp:posOffset>
                </wp:positionV>
                <wp:extent cx="6602095" cy="600710"/>
                <wp:effectExtent l="0" t="0" r="8255" b="8890"/>
                <wp:wrapTopAndBottom distT="0" distB="36195"/>
                <wp:docPr id="99" name="Rectangle 99"/>
                <wp:cNvGraphicFramePr/>
                <a:graphic xmlns:a="http://schemas.openxmlformats.org/drawingml/2006/main">
                  <a:graphicData uri="http://schemas.microsoft.com/office/word/2010/wordprocessingShape">
                    <wps:wsp>
                      <wps:cNvSpPr/>
                      <wps:spPr>
                        <a:xfrm>
                          <a:off x="0" y="0"/>
                          <a:ext cx="6602095" cy="600710"/>
                        </a:xfrm>
                        <a:prstGeom prst="rect">
                          <a:avLst/>
                        </a:prstGeom>
                        <a:noFill/>
                        <a:ln>
                          <a:noFill/>
                        </a:ln>
                      </wps:spPr>
                      <wps:txbx>
                        <w:txbxContent>
                          <w:p w14:paraId="13971BC2" w14:textId="52869139" w:rsidR="00A417AE" w:rsidRDefault="007F06E6" w:rsidP="00A417AE">
                            <w:pPr>
                              <w:jc w:val="center"/>
                              <w:textDirection w:val="btLr"/>
                              <w:rPr>
                                <w:rFonts w:ascii="Arial" w:eastAsia="Arial" w:hAnsi="Arial" w:cs="Arial"/>
                                <w:color w:val="0071A2"/>
                                <w:sz w:val="34"/>
                              </w:rPr>
                            </w:pPr>
                            <w:r>
                              <w:rPr>
                                <w:rFonts w:ascii="Arial" w:eastAsia="Arial" w:hAnsi="Arial" w:cs="Arial"/>
                                <w:color w:val="0071A2"/>
                                <w:sz w:val="34"/>
                              </w:rPr>
                              <w:t>Family Violence Workplace Support Program</w:t>
                            </w:r>
                          </w:p>
                          <w:p w14:paraId="43779150" w14:textId="579A38EC" w:rsidR="007F06E6" w:rsidRDefault="007F06E6" w:rsidP="00A417AE">
                            <w:pPr>
                              <w:jc w:val="center"/>
                              <w:textDirection w:val="btLr"/>
                            </w:pPr>
                            <w:r>
                              <w:rPr>
                                <w:rFonts w:ascii="Arial" w:eastAsia="Arial" w:hAnsi="Arial" w:cs="Arial"/>
                                <w:color w:val="0071A2"/>
                                <w:sz w:val="34"/>
                              </w:rPr>
                              <w:t>Manager</w:t>
                            </w:r>
                            <w:r w:rsidR="00A417AE">
                              <w:rPr>
                                <w:rFonts w:ascii="Arial" w:eastAsia="Arial" w:hAnsi="Arial" w:cs="Arial"/>
                                <w:color w:val="0071A2"/>
                                <w:sz w:val="34"/>
                              </w:rPr>
                              <w:t xml:space="preserve">/Contact Officer </w:t>
                            </w:r>
                            <w:r>
                              <w:rPr>
                                <w:rFonts w:ascii="Arial" w:eastAsia="Arial" w:hAnsi="Arial" w:cs="Arial"/>
                                <w:color w:val="0071A2"/>
                                <w:sz w:val="34"/>
                              </w:rPr>
                              <w:t xml:space="preserve">Training: 4 </w:t>
                            </w:r>
                            <w:r w:rsidR="00A417AE">
                              <w:rPr>
                                <w:rFonts w:ascii="Arial" w:eastAsia="Arial" w:hAnsi="Arial" w:cs="Arial"/>
                                <w:color w:val="0071A2"/>
                                <w:sz w:val="34"/>
                              </w:rPr>
                              <w:t>–</w:t>
                            </w:r>
                            <w:r>
                              <w:rPr>
                                <w:rFonts w:ascii="Arial" w:eastAsia="Arial" w:hAnsi="Arial" w:cs="Arial"/>
                                <w:color w:val="0071A2"/>
                                <w:sz w:val="34"/>
                              </w:rPr>
                              <w:t xml:space="preserve"> Hour</w:t>
                            </w:r>
                            <w:r w:rsidR="00A417AE">
                              <w:rPr>
                                <w:rFonts w:ascii="Arial" w:eastAsia="Arial" w:hAnsi="Arial" w:cs="Arial"/>
                                <w:color w:val="0071A2"/>
                                <w:sz w:val="34"/>
                              </w:rPr>
                              <w:t>s</w:t>
                            </w:r>
                          </w:p>
                          <w:p w14:paraId="5D0E8B8B" w14:textId="77777777" w:rsidR="007F06E6" w:rsidRDefault="007F06E6">
                            <w:pPr>
                              <w:textDirection w:val="btLr"/>
                            </w:pPr>
                          </w:p>
                          <w:p w14:paraId="120C3967" w14:textId="77777777" w:rsidR="007F06E6" w:rsidRDefault="007F06E6">
                            <w:pPr>
                              <w:textDirection w:val="btLr"/>
                            </w:pPr>
                          </w:p>
                          <w:p w14:paraId="7A02D917" w14:textId="77777777" w:rsidR="007F06E6" w:rsidRDefault="007F06E6">
                            <w:pPr>
                              <w:textDirection w:val="btLr"/>
                            </w:pPr>
                          </w:p>
                          <w:p w14:paraId="5A4F3BCB" w14:textId="77777777" w:rsidR="007F06E6" w:rsidRDefault="007F06E6">
                            <w:pPr>
                              <w:textDirection w:val="btLr"/>
                            </w:pPr>
                            <w:r>
                              <w:rPr>
                                <w:rFonts w:ascii="Arial" w:eastAsia="Arial" w:hAnsi="Arial" w:cs="Arial"/>
                                <w:color w:val="0071A2"/>
                                <w:sz w:val="34"/>
                              </w:rPr>
                              <w:t xml:space="preserve">Family Violence Workplace Support Program Training for Managers: 120 minutes </w:t>
                            </w:r>
                          </w:p>
                          <w:p w14:paraId="2CB5BF14" w14:textId="77777777" w:rsidR="007F06E6" w:rsidRDefault="007F06E6">
                            <w:pPr>
                              <w:textDirection w:val="btLr"/>
                            </w:pP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28B87942" id="Rectangle 99" o:spid="_x0000_s1026" style="position:absolute;margin-left:-30.7pt;margin-top:33.65pt;width:519.85pt;height:47.3pt;z-index:251658240;visibility:visible;mso-wrap-style:square;mso-width-percent:0;mso-height-percent:0;mso-wrap-distance-left:9pt;mso-wrap-distance-top:0;mso-wrap-distance-right:9pt;mso-wrap-distance-bottom:2.85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" filled="f" stroked="f">
                <v:textbox inset="0,0,0,0">
                  <w:txbxContent>
                    <w:p w14:paraId="13971BC2" w14:textId="52869139" w:rsidR="00A417AE" w:rsidRDefault="007F06E6" w:rsidP="00A417AE">
                      <w:pPr>
                        <w:jc w:val="center"/>
                        <w:textDirection w:val="btLr"/>
                        <w:rPr>
                          <w:rFonts w:ascii="Arial" w:eastAsia="Arial" w:hAnsi="Arial" w:cs="Arial"/>
                          <w:color w:val="0071A2"/>
                          <w:sz w:val="34"/>
                        </w:rPr>
                      </w:pPr>
                      <w:r>
                        <w:rPr>
                          <w:rFonts w:ascii="Arial" w:eastAsia="Arial" w:hAnsi="Arial" w:cs="Arial"/>
                          <w:color w:val="0071A2"/>
                          <w:sz w:val="34"/>
                        </w:rPr>
                        <w:t>Family Violence Workplace Support Program</w:t>
                      </w:r>
                    </w:p>
                    <w:p w14:paraId="43779150" w14:textId="579A38EC" w:rsidR="007F06E6" w:rsidRDefault="007F06E6" w:rsidP="00A417AE">
                      <w:pPr>
                        <w:jc w:val="center"/>
                        <w:textDirection w:val="btLr"/>
                      </w:pPr>
                      <w:r>
                        <w:rPr>
                          <w:rFonts w:ascii="Arial" w:eastAsia="Arial" w:hAnsi="Arial" w:cs="Arial"/>
                          <w:color w:val="0071A2"/>
                          <w:sz w:val="34"/>
                        </w:rPr>
                        <w:t>Manager</w:t>
                      </w:r>
                      <w:r w:rsidR="00A417AE">
                        <w:rPr>
                          <w:rFonts w:ascii="Arial" w:eastAsia="Arial" w:hAnsi="Arial" w:cs="Arial"/>
                          <w:color w:val="0071A2"/>
                          <w:sz w:val="34"/>
                        </w:rPr>
                        <w:t xml:space="preserve">/Contact Officer </w:t>
                      </w:r>
                      <w:r>
                        <w:rPr>
                          <w:rFonts w:ascii="Arial" w:eastAsia="Arial" w:hAnsi="Arial" w:cs="Arial"/>
                          <w:color w:val="0071A2"/>
                          <w:sz w:val="34"/>
                        </w:rPr>
                        <w:t xml:space="preserve">Training: 4 </w:t>
                      </w:r>
                      <w:r w:rsidR="00A417AE">
                        <w:rPr>
                          <w:rFonts w:ascii="Arial" w:eastAsia="Arial" w:hAnsi="Arial" w:cs="Arial"/>
                          <w:color w:val="0071A2"/>
                          <w:sz w:val="34"/>
                        </w:rPr>
                        <w:t>–</w:t>
                      </w:r>
                      <w:r>
                        <w:rPr>
                          <w:rFonts w:ascii="Arial" w:eastAsia="Arial" w:hAnsi="Arial" w:cs="Arial"/>
                          <w:color w:val="0071A2"/>
                          <w:sz w:val="34"/>
                        </w:rPr>
                        <w:t xml:space="preserve"> Hour</w:t>
                      </w:r>
                      <w:r w:rsidR="00A417AE">
                        <w:rPr>
                          <w:rFonts w:ascii="Arial" w:eastAsia="Arial" w:hAnsi="Arial" w:cs="Arial"/>
                          <w:color w:val="0071A2"/>
                          <w:sz w:val="34"/>
                        </w:rPr>
                        <w:t>s</w:t>
                      </w:r>
                    </w:p>
                    <w:p w14:paraId="5D0E8B8B" w14:textId="77777777" w:rsidR="007F06E6" w:rsidRDefault="007F06E6">
                      <w:pPr>
                        <w:textDirection w:val="btLr"/>
                      </w:pPr>
                    </w:p>
                    <w:p w14:paraId="120C3967" w14:textId="77777777" w:rsidR="007F06E6" w:rsidRDefault="007F06E6">
                      <w:pPr>
                        <w:textDirection w:val="btLr"/>
                      </w:pPr>
                    </w:p>
                    <w:p w14:paraId="7A02D917" w14:textId="77777777" w:rsidR="007F06E6" w:rsidRDefault="007F06E6">
                      <w:pPr>
                        <w:textDirection w:val="btLr"/>
                      </w:pPr>
                    </w:p>
                    <w:p w14:paraId="5A4F3BCB" w14:textId="77777777" w:rsidR="007F06E6" w:rsidRDefault="007F06E6">
                      <w:pPr>
                        <w:textDirection w:val="btLr"/>
                      </w:pPr>
                      <w:r>
                        <w:rPr>
                          <w:rFonts w:ascii="Arial" w:eastAsia="Arial" w:hAnsi="Arial" w:cs="Arial"/>
                          <w:color w:val="0071A2"/>
                          <w:sz w:val="34"/>
                        </w:rPr>
                        <w:t xml:space="preserve">Family Violence Workplace Support Program Training for Managers: 120 minutes </w:t>
                      </w:r>
                    </w:p>
                    <w:p w14:paraId="2CB5BF14" w14:textId="77777777" w:rsidR="007F06E6" w:rsidRDefault="007F06E6">
                      <w:pPr>
                        <w:textDirection w:val="btLr"/>
                      </w:pPr>
                    </w:p>
                  </w:txbxContent>
                </v:textbox>
                <w10:wrap type="topAndBottom" anchorx="margin" anchory="page"/>
              </v:rect>
            </w:pict>
          </mc:Fallback>
        </mc:AlternateContent>
      </w:r>
    </w:p>
    <w:p w14:paraId="2CDEFBB3" w14:textId="6EAFD48B" w:rsidR="006C0F08" w:rsidRPr="005C7E2D" w:rsidRDefault="001D1A22">
      <w:pPr>
        <w:keepNext/>
        <w:pBdr>
          <w:top w:val="nil"/>
          <w:left w:val="nil"/>
          <w:bottom w:val="nil"/>
          <w:right w:val="nil"/>
          <w:between w:val="nil"/>
        </w:pBdr>
        <w:tabs>
          <w:tab w:val="left" w:pos="4536"/>
        </w:tabs>
        <w:spacing w:before="160" w:line="276" w:lineRule="auto"/>
        <w:rPr>
          <w:rFonts w:ascii="Arial" w:eastAsia="Arial" w:hAnsi="Arial" w:cs="Arial"/>
          <w:color w:val="595959"/>
          <w:sz w:val="22"/>
          <w:szCs w:val="22"/>
        </w:rPr>
      </w:pPr>
      <w:r w:rsidRPr="005C7E2D">
        <w:rPr>
          <w:rFonts w:ascii="Arial" w:eastAsia="Arial" w:hAnsi="Arial" w:cs="Arial"/>
          <w:color w:val="595959"/>
          <w:sz w:val="22"/>
          <w:szCs w:val="22"/>
        </w:rPr>
        <w:t>Facilitator Guide</w:t>
      </w:r>
    </w:p>
    <w:bookmarkStart w:id="0" w:name="_heading=h.gjdgxs" w:colFirst="0" w:colLast="0"/>
    <w:bookmarkEnd w:id="0"/>
    <w:p w14:paraId="0BC57AFE" w14:textId="1E0660F9" w:rsidR="0014187F" w:rsidRDefault="00AF1D39">
      <w:pPr>
        <w:pStyle w:val="TOC1"/>
        <w:rPr>
          <w:rFonts w:asciiTheme="minorHAnsi" w:eastAsiaTheme="minorEastAsia" w:hAnsiTheme="minorHAnsi" w:cstheme="minorBidi"/>
          <w:b w:val="0"/>
          <w:bCs w:val="0"/>
          <w:color w:val="auto"/>
          <w:spacing w:val="0"/>
          <w:bdr w:val="none" w:sz="0" w:space="0" w:color="auto"/>
        </w:rPr>
      </w:pPr>
      <w:r w:rsidRPr="005C7E2D">
        <w:rPr>
          <w:rFonts w:ascii="Arial" w:eastAsia="Arial" w:hAnsi="Arial"/>
          <w:b w:val="0"/>
          <w:sz w:val="28"/>
          <w:szCs w:val="28"/>
        </w:rPr>
        <w:fldChar w:fldCharType="begin"/>
      </w:r>
      <w:r w:rsidRPr="005C7E2D">
        <w:rPr>
          <w:rFonts w:ascii="Arial" w:eastAsia="Arial" w:hAnsi="Arial"/>
          <w:b w:val="0"/>
          <w:sz w:val="28"/>
          <w:szCs w:val="28"/>
        </w:rPr>
        <w:instrText xml:space="preserve"> TOC \o "1-3" \t "RWH: A head,1,RWH: B head,2" </w:instrText>
      </w:r>
      <w:r w:rsidRPr="005C7E2D">
        <w:rPr>
          <w:rFonts w:ascii="Arial" w:eastAsia="Arial" w:hAnsi="Arial"/>
          <w:b w:val="0"/>
          <w:sz w:val="28"/>
          <w:szCs w:val="28"/>
        </w:rPr>
        <w:fldChar w:fldCharType="separate"/>
      </w:r>
      <w:r w:rsidR="0014187F">
        <w:t>Introduction</w:t>
      </w:r>
      <w:r w:rsidR="0014187F">
        <w:tab/>
      </w:r>
      <w:r w:rsidR="0014187F">
        <w:fldChar w:fldCharType="begin"/>
      </w:r>
      <w:r w:rsidR="0014187F">
        <w:instrText xml:space="preserve"> PAGEREF _Toc79070133 \h </w:instrText>
      </w:r>
      <w:r w:rsidR="0014187F">
        <w:fldChar w:fldCharType="separate"/>
      </w:r>
      <w:r w:rsidR="0014187F">
        <w:t>3</w:t>
      </w:r>
      <w:r w:rsidR="0014187F">
        <w:fldChar w:fldCharType="end"/>
      </w:r>
    </w:p>
    <w:p w14:paraId="320C07D0" w14:textId="4CB977BF" w:rsidR="0014187F" w:rsidRDefault="0014187F">
      <w:pPr>
        <w:pStyle w:val="TOC2"/>
        <w:rPr>
          <w:rFonts w:asciiTheme="minorHAnsi" w:eastAsiaTheme="minorEastAsia" w:hAnsiTheme="minorHAnsi" w:cstheme="minorBidi"/>
          <w:bCs w:val="0"/>
          <w:noProof/>
          <w:color w:val="auto"/>
          <w:sz w:val="22"/>
          <w:lang w:eastAsia="en-AU"/>
        </w:rPr>
      </w:pPr>
      <w:r>
        <w:rPr>
          <w:noProof/>
        </w:rPr>
        <w:t>Acknowledgements of contributions</w:t>
      </w:r>
      <w:r>
        <w:rPr>
          <w:noProof/>
        </w:rPr>
        <w:tab/>
      </w:r>
      <w:r>
        <w:rPr>
          <w:noProof/>
        </w:rPr>
        <w:fldChar w:fldCharType="begin"/>
      </w:r>
      <w:r>
        <w:rPr>
          <w:noProof/>
        </w:rPr>
        <w:instrText xml:space="preserve"> PAGEREF _Toc79070134 \h </w:instrText>
      </w:r>
      <w:r>
        <w:rPr>
          <w:noProof/>
        </w:rPr>
      </w:r>
      <w:r>
        <w:rPr>
          <w:noProof/>
        </w:rPr>
        <w:fldChar w:fldCharType="separate"/>
      </w:r>
      <w:r>
        <w:rPr>
          <w:noProof/>
        </w:rPr>
        <w:t>4</w:t>
      </w:r>
      <w:r>
        <w:rPr>
          <w:noProof/>
        </w:rPr>
        <w:fldChar w:fldCharType="end"/>
      </w:r>
    </w:p>
    <w:p w14:paraId="1294907B" w14:textId="0945F8E6" w:rsidR="0014187F" w:rsidRDefault="0014187F">
      <w:pPr>
        <w:pStyle w:val="TOC2"/>
        <w:rPr>
          <w:rFonts w:asciiTheme="minorHAnsi" w:eastAsiaTheme="minorEastAsia" w:hAnsiTheme="minorHAnsi" w:cstheme="minorBidi"/>
          <w:bCs w:val="0"/>
          <w:noProof/>
          <w:color w:val="auto"/>
          <w:sz w:val="22"/>
          <w:lang w:eastAsia="en-AU"/>
        </w:rPr>
      </w:pPr>
      <w:r>
        <w:rPr>
          <w:noProof/>
        </w:rPr>
        <w:t>About the guide</w:t>
      </w:r>
      <w:r>
        <w:rPr>
          <w:noProof/>
        </w:rPr>
        <w:tab/>
      </w:r>
      <w:r>
        <w:rPr>
          <w:noProof/>
        </w:rPr>
        <w:fldChar w:fldCharType="begin"/>
      </w:r>
      <w:r>
        <w:rPr>
          <w:noProof/>
        </w:rPr>
        <w:instrText xml:space="preserve"> PAGEREF _Toc79070135 \h </w:instrText>
      </w:r>
      <w:r>
        <w:rPr>
          <w:noProof/>
        </w:rPr>
      </w:r>
      <w:r>
        <w:rPr>
          <w:noProof/>
        </w:rPr>
        <w:fldChar w:fldCharType="separate"/>
      </w:r>
      <w:r>
        <w:rPr>
          <w:noProof/>
        </w:rPr>
        <w:t>4</w:t>
      </w:r>
      <w:r>
        <w:rPr>
          <w:noProof/>
        </w:rPr>
        <w:fldChar w:fldCharType="end"/>
      </w:r>
    </w:p>
    <w:p w14:paraId="687770F5" w14:textId="0BEF37F3" w:rsidR="0014187F" w:rsidRDefault="0014187F">
      <w:pPr>
        <w:pStyle w:val="TOC2"/>
        <w:rPr>
          <w:rFonts w:asciiTheme="minorHAnsi" w:eastAsiaTheme="minorEastAsia" w:hAnsiTheme="minorHAnsi" w:cstheme="minorBidi"/>
          <w:bCs w:val="0"/>
          <w:noProof/>
          <w:color w:val="auto"/>
          <w:sz w:val="22"/>
          <w:lang w:eastAsia="en-AU"/>
        </w:rPr>
      </w:pPr>
      <w:r>
        <w:rPr>
          <w:noProof/>
        </w:rPr>
        <w:t>Background</w:t>
      </w:r>
      <w:r>
        <w:rPr>
          <w:noProof/>
        </w:rPr>
        <w:tab/>
      </w:r>
      <w:r>
        <w:rPr>
          <w:noProof/>
        </w:rPr>
        <w:fldChar w:fldCharType="begin"/>
      </w:r>
      <w:r>
        <w:rPr>
          <w:noProof/>
        </w:rPr>
        <w:instrText xml:space="preserve"> PAGEREF _Toc79070136 \h </w:instrText>
      </w:r>
      <w:r>
        <w:rPr>
          <w:noProof/>
        </w:rPr>
      </w:r>
      <w:r>
        <w:rPr>
          <w:noProof/>
        </w:rPr>
        <w:fldChar w:fldCharType="separate"/>
      </w:r>
      <w:r>
        <w:rPr>
          <w:noProof/>
        </w:rPr>
        <w:t>4</w:t>
      </w:r>
      <w:r>
        <w:rPr>
          <w:noProof/>
        </w:rPr>
        <w:fldChar w:fldCharType="end"/>
      </w:r>
    </w:p>
    <w:p w14:paraId="493562A3" w14:textId="5C18957E" w:rsidR="0014187F" w:rsidRDefault="0014187F">
      <w:pPr>
        <w:pStyle w:val="TOC2"/>
        <w:rPr>
          <w:rFonts w:asciiTheme="minorHAnsi" w:eastAsiaTheme="minorEastAsia" w:hAnsiTheme="minorHAnsi" w:cstheme="minorBidi"/>
          <w:bCs w:val="0"/>
          <w:noProof/>
          <w:color w:val="auto"/>
          <w:sz w:val="22"/>
          <w:lang w:eastAsia="en-AU"/>
        </w:rPr>
      </w:pPr>
      <w:r>
        <w:rPr>
          <w:noProof/>
        </w:rPr>
        <w:t>Manager training alignment with MARAM</w:t>
      </w:r>
      <w:r>
        <w:rPr>
          <w:noProof/>
        </w:rPr>
        <w:tab/>
      </w:r>
      <w:r>
        <w:rPr>
          <w:noProof/>
        </w:rPr>
        <w:fldChar w:fldCharType="begin"/>
      </w:r>
      <w:r>
        <w:rPr>
          <w:noProof/>
        </w:rPr>
        <w:instrText xml:space="preserve"> PAGEREF _Toc79070137 \h </w:instrText>
      </w:r>
      <w:r>
        <w:rPr>
          <w:noProof/>
        </w:rPr>
      </w:r>
      <w:r>
        <w:rPr>
          <w:noProof/>
        </w:rPr>
        <w:fldChar w:fldCharType="separate"/>
      </w:r>
      <w:r>
        <w:rPr>
          <w:noProof/>
        </w:rPr>
        <w:t>4</w:t>
      </w:r>
      <w:r>
        <w:rPr>
          <w:noProof/>
        </w:rPr>
        <w:fldChar w:fldCharType="end"/>
      </w:r>
    </w:p>
    <w:p w14:paraId="2015D5D1" w14:textId="481FD374" w:rsidR="0014187F" w:rsidRDefault="0014187F">
      <w:pPr>
        <w:pStyle w:val="TOC2"/>
        <w:rPr>
          <w:rFonts w:asciiTheme="minorHAnsi" w:eastAsiaTheme="minorEastAsia" w:hAnsiTheme="minorHAnsi" w:cstheme="minorBidi"/>
          <w:bCs w:val="0"/>
          <w:noProof/>
          <w:color w:val="auto"/>
          <w:sz w:val="22"/>
          <w:lang w:eastAsia="en-AU"/>
        </w:rPr>
      </w:pPr>
      <w:r>
        <w:rPr>
          <w:noProof/>
        </w:rPr>
        <w:t>Recommended training participants</w:t>
      </w:r>
      <w:r>
        <w:rPr>
          <w:noProof/>
        </w:rPr>
        <w:tab/>
      </w:r>
      <w:r>
        <w:rPr>
          <w:noProof/>
        </w:rPr>
        <w:fldChar w:fldCharType="begin"/>
      </w:r>
      <w:r>
        <w:rPr>
          <w:noProof/>
        </w:rPr>
        <w:instrText xml:space="preserve"> PAGEREF _Toc79070138 \h </w:instrText>
      </w:r>
      <w:r>
        <w:rPr>
          <w:noProof/>
        </w:rPr>
      </w:r>
      <w:r>
        <w:rPr>
          <w:noProof/>
        </w:rPr>
        <w:fldChar w:fldCharType="separate"/>
      </w:r>
      <w:r>
        <w:rPr>
          <w:noProof/>
        </w:rPr>
        <w:t>5</w:t>
      </w:r>
      <w:r>
        <w:rPr>
          <w:noProof/>
        </w:rPr>
        <w:fldChar w:fldCharType="end"/>
      </w:r>
    </w:p>
    <w:p w14:paraId="00B87B29" w14:textId="32B15D64" w:rsidR="0014187F" w:rsidRDefault="0014187F">
      <w:pPr>
        <w:pStyle w:val="TOC2"/>
        <w:rPr>
          <w:rFonts w:asciiTheme="minorHAnsi" w:eastAsiaTheme="minorEastAsia" w:hAnsiTheme="minorHAnsi" w:cstheme="minorBidi"/>
          <w:bCs w:val="0"/>
          <w:noProof/>
          <w:color w:val="auto"/>
          <w:sz w:val="22"/>
          <w:lang w:eastAsia="en-AU"/>
        </w:rPr>
      </w:pPr>
      <w:r>
        <w:rPr>
          <w:noProof/>
        </w:rPr>
        <w:t>Training non-compliance</w:t>
      </w:r>
      <w:r>
        <w:rPr>
          <w:noProof/>
        </w:rPr>
        <w:tab/>
      </w:r>
      <w:r>
        <w:rPr>
          <w:noProof/>
        </w:rPr>
        <w:fldChar w:fldCharType="begin"/>
      </w:r>
      <w:r>
        <w:rPr>
          <w:noProof/>
        </w:rPr>
        <w:instrText xml:space="preserve"> PAGEREF _Toc79070139 \h </w:instrText>
      </w:r>
      <w:r>
        <w:rPr>
          <w:noProof/>
        </w:rPr>
      </w:r>
      <w:r>
        <w:rPr>
          <w:noProof/>
        </w:rPr>
        <w:fldChar w:fldCharType="separate"/>
      </w:r>
      <w:r>
        <w:rPr>
          <w:noProof/>
        </w:rPr>
        <w:t>6</w:t>
      </w:r>
      <w:r>
        <w:rPr>
          <w:noProof/>
        </w:rPr>
        <w:fldChar w:fldCharType="end"/>
      </w:r>
    </w:p>
    <w:p w14:paraId="40598B44" w14:textId="451EFC3D" w:rsidR="0014187F" w:rsidRDefault="0014187F">
      <w:pPr>
        <w:pStyle w:val="TOC2"/>
        <w:rPr>
          <w:rFonts w:asciiTheme="minorHAnsi" w:eastAsiaTheme="minorEastAsia" w:hAnsiTheme="minorHAnsi" w:cstheme="minorBidi"/>
          <w:bCs w:val="0"/>
          <w:noProof/>
          <w:color w:val="auto"/>
          <w:sz w:val="22"/>
          <w:lang w:eastAsia="en-AU"/>
        </w:rPr>
      </w:pPr>
      <w:r>
        <w:rPr>
          <w:noProof/>
        </w:rPr>
        <w:t>Key components and purpose of the training</w:t>
      </w:r>
      <w:r>
        <w:rPr>
          <w:noProof/>
        </w:rPr>
        <w:tab/>
      </w:r>
      <w:r>
        <w:rPr>
          <w:noProof/>
        </w:rPr>
        <w:fldChar w:fldCharType="begin"/>
      </w:r>
      <w:r>
        <w:rPr>
          <w:noProof/>
        </w:rPr>
        <w:instrText xml:space="preserve"> PAGEREF _Toc79070140 \h </w:instrText>
      </w:r>
      <w:r>
        <w:rPr>
          <w:noProof/>
        </w:rPr>
      </w:r>
      <w:r>
        <w:rPr>
          <w:noProof/>
        </w:rPr>
        <w:fldChar w:fldCharType="separate"/>
      </w:r>
      <w:r>
        <w:rPr>
          <w:noProof/>
        </w:rPr>
        <w:t>6</w:t>
      </w:r>
      <w:r>
        <w:rPr>
          <w:noProof/>
        </w:rPr>
        <w:fldChar w:fldCharType="end"/>
      </w:r>
    </w:p>
    <w:p w14:paraId="46409276" w14:textId="2F17B85E" w:rsidR="0014187F" w:rsidRDefault="0014187F">
      <w:pPr>
        <w:pStyle w:val="TOC2"/>
        <w:rPr>
          <w:rFonts w:asciiTheme="minorHAnsi" w:eastAsiaTheme="minorEastAsia" w:hAnsiTheme="minorHAnsi" w:cstheme="minorBidi"/>
          <w:bCs w:val="0"/>
          <w:noProof/>
          <w:color w:val="auto"/>
          <w:sz w:val="22"/>
          <w:lang w:eastAsia="en-AU"/>
        </w:rPr>
      </w:pPr>
      <w:r>
        <w:rPr>
          <w:noProof/>
        </w:rPr>
        <w:t>Delivery mode</w:t>
      </w:r>
      <w:r>
        <w:rPr>
          <w:noProof/>
        </w:rPr>
        <w:tab/>
      </w:r>
      <w:r>
        <w:rPr>
          <w:noProof/>
        </w:rPr>
        <w:fldChar w:fldCharType="begin"/>
      </w:r>
      <w:r>
        <w:rPr>
          <w:noProof/>
        </w:rPr>
        <w:instrText xml:space="preserve"> PAGEREF _Toc79070141 \h </w:instrText>
      </w:r>
      <w:r>
        <w:rPr>
          <w:noProof/>
        </w:rPr>
      </w:r>
      <w:r>
        <w:rPr>
          <w:noProof/>
        </w:rPr>
        <w:fldChar w:fldCharType="separate"/>
      </w:r>
      <w:r>
        <w:rPr>
          <w:noProof/>
        </w:rPr>
        <w:t>6</w:t>
      </w:r>
      <w:r>
        <w:rPr>
          <w:noProof/>
        </w:rPr>
        <w:fldChar w:fldCharType="end"/>
      </w:r>
    </w:p>
    <w:p w14:paraId="363F873E" w14:textId="541CE5F9" w:rsidR="0014187F" w:rsidRDefault="0014187F">
      <w:pPr>
        <w:pStyle w:val="TOC2"/>
        <w:rPr>
          <w:rFonts w:asciiTheme="minorHAnsi" w:eastAsiaTheme="minorEastAsia" w:hAnsiTheme="minorHAnsi" w:cstheme="minorBidi"/>
          <w:bCs w:val="0"/>
          <w:noProof/>
          <w:color w:val="auto"/>
          <w:sz w:val="22"/>
          <w:lang w:eastAsia="en-AU"/>
        </w:rPr>
      </w:pPr>
      <w:r>
        <w:rPr>
          <w:noProof/>
        </w:rPr>
        <w:t>Four-hour training v two-hour training.</w:t>
      </w:r>
      <w:r>
        <w:rPr>
          <w:noProof/>
        </w:rPr>
        <w:tab/>
      </w:r>
      <w:r>
        <w:rPr>
          <w:noProof/>
        </w:rPr>
        <w:fldChar w:fldCharType="begin"/>
      </w:r>
      <w:r>
        <w:rPr>
          <w:noProof/>
        </w:rPr>
        <w:instrText xml:space="preserve"> PAGEREF _Toc79070142 \h </w:instrText>
      </w:r>
      <w:r>
        <w:rPr>
          <w:noProof/>
        </w:rPr>
      </w:r>
      <w:r>
        <w:rPr>
          <w:noProof/>
        </w:rPr>
        <w:fldChar w:fldCharType="separate"/>
      </w:r>
      <w:r>
        <w:rPr>
          <w:noProof/>
        </w:rPr>
        <w:t>7</w:t>
      </w:r>
      <w:r>
        <w:rPr>
          <w:noProof/>
        </w:rPr>
        <w:fldChar w:fldCharType="end"/>
      </w:r>
    </w:p>
    <w:p w14:paraId="3E342F37" w14:textId="12E0EEC6" w:rsidR="0014187F" w:rsidRDefault="0014187F">
      <w:pPr>
        <w:pStyle w:val="TOC2"/>
        <w:rPr>
          <w:rFonts w:asciiTheme="minorHAnsi" w:eastAsiaTheme="minorEastAsia" w:hAnsiTheme="minorHAnsi" w:cstheme="minorBidi"/>
          <w:bCs w:val="0"/>
          <w:noProof/>
          <w:color w:val="auto"/>
          <w:sz w:val="22"/>
          <w:lang w:eastAsia="en-AU"/>
        </w:rPr>
      </w:pPr>
      <w:r>
        <w:rPr>
          <w:noProof/>
        </w:rPr>
        <w:t>Training prerequisites and pre-reading / viewing</w:t>
      </w:r>
      <w:r>
        <w:rPr>
          <w:noProof/>
        </w:rPr>
        <w:tab/>
      </w:r>
      <w:r>
        <w:rPr>
          <w:noProof/>
        </w:rPr>
        <w:fldChar w:fldCharType="begin"/>
      </w:r>
      <w:r>
        <w:rPr>
          <w:noProof/>
        </w:rPr>
        <w:instrText xml:space="preserve"> PAGEREF _Toc79070143 \h </w:instrText>
      </w:r>
      <w:r>
        <w:rPr>
          <w:noProof/>
        </w:rPr>
      </w:r>
      <w:r>
        <w:rPr>
          <w:noProof/>
        </w:rPr>
        <w:fldChar w:fldCharType="separate"/>
      </w:r>
      <w:r>
        <w:rPr>
          <w:noProof/>
        </w:rPr>
        <w:t>7</w:t>
      </w:r>
      <w:r>
        <w:rPr>
          <w:noProof/>
        </w:rPr>
        <w:fldChar w:fldCharType="end"/>
      </w:r>
    </w:p>
    <w:p w14:paraId="730414B6" w14:textId="534CF296" w:rsidR="0014187F" w:rsidRDefault="0014187F">
      <w:pPr>
        <w:pStyle w:val="TOC2"/>
        <w:rPr>
          <w:rFonts w:asciiTheme="minorHAnsi" w:eastAsiaTheme="minorEastAsia" w:hAnsiTheme="minorHAnsi" w:cstheme="minorBidi"/>
          <w:bCs w:val="0"/>
          <w:noProof/>
          <w:color w:val="auto"/>
          <w:sz w:val="22"/>
          <w:lang w:eastAsia="en-AU"/>
        </w:rPr>
      </w:pPr>
      <w:r>
        <w:rPr>
          <w:noProof/>
        </w:rPr>
        <w:t>Tailoring the training to your hospital / health service</w:t>
      </w:r>
      <w:r>
        <w:rPr>
          <w:noProof/>
        </w:rPr>
        <w:tab/>
      </w:r>
      <w:r>
        <w:rPr>
          <w:noProof/>
        </w:rPr>
        <w:fldChar w:fldCharType="begin"/>
      </w:r>
      <w:r>
        <w:rPr>
          <w:noProof/>
        </w:rPr>
        <w:instrText xml:space="preserve"> PAGEREF _Toc79070144 \h </w:instrText>
      </w:r>
      <w:r>
        <w:rPr>
          <w:noProof/>
        </w:rPr>
      </w:r>
      <w:r>
        <w:rPr>
          <w:noProof/>
        </w:rPr>
        <w:fldChar w:fldCharType="separate"/>
      </w:r>
      <w:r>
        <w:rPr>
          <w:noProof/>
        </w:rPr>
        <w:t>7</w:t>
      </w:r>
      <w:r>
        <w:rPr>
          <w:noProof/>
        </w:rPr>
        <w:fldChar w:fldCharType="end"/>
      </w:r>
    </w:p>
    <w:p w14:paraId="7E9B921C" w14:textId="2AB9DCCF" w:rsidR="0014187F" w:rsidRDefault="0014187F">
      <w:pPr>
        <w:pStyle w:val="TOC2"/>
        <w:rPr>
          <w:rFonts w:asciiTheme="minorHAnsi" w:eastAsiaTheme="minorEastAsia" w:hAnsiTheme="minorHAnsi" w:cstheme="minorBidi"/>
          <w:bCs w:val="0"/>
          <w:noProof/>
          <w:color w:val="auto"/>
          <w:sz w:val="22"/>
          <w:lang w:eastAsia="en-AU"/>
        </w:rPr>
      </w:pPr>
      <w:r>
        <w:rPr>
          <w:noProof/>
        </w:rPr>
        <w:t>Who should deliver the training?</w:t>
      </w:r>
      <w:r>
        <w:rPr>
          <w:noProof/>
        </w:rPr>
        <w:tab/>
      </w:r>
      <w:r>
        <w:rPr>
          <w:noProof/>
        </w:rPr>
        <w:fldChar w:fldCharType="begin"/>
      </w:r>
      <w:r>
        <w:rPr>
          <w:noProof/>
        </w:rPr>
        <w:instrText xml:space="preserve"> PAGEREF _Toc79070145 \h </w:instrText>
      </w:r>
      <w:r>
        <w:rPr>
          <w:noProof/>
        </w:rPr>
      </w:r>
      <w:r>
        <w:rPr>
          <w:noProof/>
        </w:rPr>
        <w:fldChar w:fldCharType="separate"/>
      </w:r>
      <w:r>
        <w:rPr>
          <w:noProof/>
        </w:rPr>
        <w:t>7</w:t>
      </w:r>
      <w:r>
        <w:rPr>
          <w:noProof/>
        </w:rPr>
        <w:fldChar w:fldCharType="end"/>
      </w:r>
    </w:p>
    <w:p w14:paraId="31413016" w14:textId="63752D81" w:rsidR="0014187F" w:rsidRDefault="0014187F">
      <w:pPr>
        <w:pStyle w:val="TOC2"/>
        <w:rPr>
          <w:rFonts w:asciiTheme="minorHAnsi" w:eastAsiaTheme="minorEastAsia" w:hAnsiTheme="minorHAnsi" w:cstheme="minorBidi"/>
          <w:bCs w:val="0"/>
          <w:noProof/>
          <w:color w:val="auto"/>
          <w:sz w:val="22"/>
          <w:lang w:eastAsia="en-AU"/>
        </w:rPr>
      </w:pPr>
      <w:r>
        <w:rPr>
          <w:noProof/>
        </w:rPr>
        <w:t>Pre reading for facilitators</w:t>
      </w:r>
      <w:r>
        <w:rPr>
          <w:noProof/>
        </w:rPr>
        <w:tab/>
      </w:r>
      <w:r>
        <w:rPr>
          <w:noProof/>
        </w:rPr>
        <w:fldChar w:fldCharType="begin"/>
      </w:r>
      <w:r>
        <w:rPr>
          <w:noProof/>
        </w:rPr>
        <w:instrText xml:space="preserve"> PAGEREF _Toc79070146 \h </w:instrText>
      </w:r>
      <w:r>
        <w:rPr>
          <w:noProof/>
        </w:rPr>
      </w:r>
      <w:r>
        <w:rPr>
          <w:noProof/>
        </w:rPr>
        <w:fldChar w:fldCharType="separate"/>
      </w:r>
      <w:r>
        <w:rPr>
          <w:noProof/>
        </w:rPr>
        <w:t>8</w:t>
      </w:r>
      <w:r>
        <w:rPr>
          <w:noProof/>
        </w:rPr>
        <w:fldChar w:fldCharType="end"/>
      </w:r>
    </w:p>
    <w:p w14:paraId="2CDE95D5" w14:textId="6B43CB13" w:rsidR="0014187F" w:rsidRDefault="0014187F">
      <w:pPr>
        <w:pStyle w:val="TOC2"/>
        <w:rPr>
          <w:rFonts w:asciiTheme="minorHAnsi" w:eastAsiaTheme="minorEastAsia" w:hAnsiTheme="minorHAnsi" w:cstheme="minorBidi"/>
          <w:bCs w:val="0"/>
          <w:noProof/>
          <w:color w:val="auto"/>
          <w:sz w:val="22"/>
          <w:lang w:eastAsia="en-AU"/>
        </w:rPr>
      </w:pPr>
      <w:r>
        <w:rPr>
          <w:noProof/>
        </w:rPr>
        <w:t>Story-sharing</w:t>
      </w:r>
      <w:r>
        <w:rPr>
          <w:noProof/>
        </w:rPr>
        <w:tab/>
      </w:r>
      <w:r>
        <w:rPr>
          <w:noProof/>
        </w:rPr>
        <w:fldChar w:fldCharType="begin"/>
      </w:r>
      <w:r>
        <w:rPr>
          <w:noProof/>
        </w:rPr>
        <w:instrText xml:space="preserve"> PAGEREF _Toc79070147 \h </w:instrText>
      </w:r>
      <w:r>
        <w:rPr>
          <w:noProof/>
        </w:rPr>
      </w:r>
      <w:r>
        <w:rPr>
          <w:noProof/>
        </w:rPr>
        <w:fldChar w:fldCharType="separate"/>
      </w:r>
      <w:r>
        <w:rPr>
          <w:noProof/>
        </w:rPr>
        <w:t>8</w:t>
      </w:r>
      <w:r>
        <w:rPr>
          <w:noProof/>
        </w:rPr>
        <w:fldChar w:fldCharType="end"/>
      </w:r>
    </w:p>
    <w:p w14:paraId="7226DE0C" w14:textId="2569912E" w:rsidR="0014187F" w:rsidRDefault="0014187F">
      <w:pPr>
        <w:pStyle w:val="TOC2"/>
        <w:rPr>
          <w:rFonts w:asciiTheme="minorHAnsi" w:eastAsiaTheme="minorEastAsia" w:hAnsiTheme="minorHAnsi" w:cstheme="minorBidi"/>
          <w:bCs w:val="0"/>
          <w:noProof/>
          <w:color w:val="auto"/>
          <w:sz w:val="22"/>
          <w:lang w:eastAsia="en-AU"/>
        </w:rPr>
      </w:pPr>
      <w:r>
        <w:rPr>
          <w:noProof/>
        </w:rPr>
        <w:t>Use of gendered language</w:t>
      </w:r>
      <w:r>
        <w:rPr>
          <w:noProof/>
        </w:rPr>
        <w:tab/>
      </w:r>
      <w:r>
        <w:rPr>
          <w:noProof/>
        </w:rPr>
        <w:fldChar w:fldCharType="begin"/>
      </w:r>
      <w:r>
        <w:rPr>
          <w:noProof/>
        </w:rPr>
        <w:instrText xml:space="preserve"> PAGEREF _Toc79070148 \h </w:instrText>
      </w:r>
      <w:r>
        <w:rPr>
          <w:noProof/>
        </w:rPr>
      </w:r>
      <w:r>
        <w:rPr>
          <w:noProof/>
        </w:rPr>
        <w:fldChar w:fldCharType="separate"/>
      </w:r>
      <w:r>
        <w:rPr>
          <w:noProof/>
        </w:rPr>
        <w:t>8</w:t>
      </w:r>
      <w:r>
        <w:rPr>
          <w:noProof/>
        </w:rPr>
        <w:fldChar w:fldCharType="end"/>
      </w:r>
    </w:p>
    <w:p w14:paraId="5821721C" w14:textId="75122C00" w:rsidR="0014187F" w:rsidRDefault="0014187F">
      <w:pPr>
        <w:pStyle w:val="TOC2"/>
        <w:rPr>
          <w:rFonts w:asciiTheme="minorHAnsi" w:eastAsiaTheme="minorEastAsia" w:hAnsiTheme="minorHAnsi" w:cstheme="minorBidi"/>
          <w:bCs w:val="0"/>
          <w:noProof/>
          <w:color w:val="auto"/>
          <w:sz w:val="22"/>
          <w:lang w:eastAsia="en-AU"/>
        </w:rPr>
      </w:pPr>
      <w:r>
        <w:rPr>
          <w:noProof/>
        </w:rPr>
        <w:t>Managing participant resistance during training</w:t>
      </w:r>
      <w:r>
        <w:rPr>
          <w:noProof/>
        </w:rPr>
        <w:tab/>
      </w:r>
      <w:r>
        <w:rPr>
          <w:noProof/>
        </w:rPr>
        <w:fldChar w:fldCharType="begin"/>
      </w:r>
      <w:r>
        <w:rPr>
          <w:noProof/>
        </w:rPr>
        <w:instrText xml:space="preserve"> PAGEREF _Toc79070149 \h </w:instrText>
      </w:r>
      <w:r>
        <w:rPr>
          <w:noProof/>
        </w:rPr>
      </w:r>
      <w:r>
        <w:rPr>
          <w:noProof/>
        </w:rPr>
        <w:fldChar w:fldCharType="separate"/>
      </w:r>
      <w:r>
        <w:rPr>
          <w:noProof/>
        </w:rPr>
        <w:t>9</w:t>
      </w:r>
      <w:r>
        <w:rPr>
          <w:noProof/>
        </w:rPr>
        <w:fldChar w:fldCharType="end"/>
      </w:r>
    </w:p>
    <w:p w14:paraId="162390D7" w14:textId="345C185D" w:rsidR="0014187F" w:rsidRDefault="0014187F">
      <w:pPr>
        <w:pStyle w:val="TOC2"/>
        <w:rPr>
          <w:rFonts w:asciiTheme="minorHAnsi" w:eastAsiaTheme="minorEastAsia" w:hAnsiTheme="minorHAnsi" w:cstheme="minorBidi"/>
          <w:bCs w:val="0"/>
          <w:noProof/>
          <w:color w:val="auto"/>
          <w:sz w:val="22"/>
          <w:lang w:eastAsia="en-AU"/>
        </w:rPr>
      </w:pPr>
      <w:r>
        <w:rPr>
          <w:noProof/>
        </w:rPr>
        <w:t>Data and sources of information</w:t>
      </w:r>
      <w:r>
        <w:rPr>
          <w:noProof/>
        </w:rPr>
        <w:tab/>
      </w:r>
      <w:r>
        <w:rPr>
          <w:noProof/>
        </w:rPr>
        <w:fldChar w:fldCharType="begin"/>
      </w:r>
      <w:r>
        <w:rPr>
          <w:noProof/>
        </w:rPr>
        <w:instrText xml:space="preserve"> PAGEREF _Toc79070150 \h </w:instrText>
      </w:r>
      <w:r>
        <w:rPr>
          <w:noProof/>
        </w:rPr>
      </w:r>
      <w:r>
        <w:rPr>
          <w:noProof/>
        </w:rPr>
        <w:fldChar w:fldCharType="separate"/>
      </w:r>
      <w:r>
        <w:rPr>
          <w:noProof/>
        </w:rPr>
        <w:t>9</w:t>
      </w:r>
      <w:r>
        <w:rPr>
          <w:noProof/>
        </w:rPr>
        <w:fldChar w:fldCharType="end"/>
      </w:r>
    </w:p>
    <w:p w14:paraId="6D783476" w14:textId="2DB18D18" w:rsidR="0014187F" w:rsidRDefault="0014187F">
      <w:pPr>
        <w:pStyle w:val="TOC2"/>
        <w:rPr>
          <w:rFonts w:asciiTheme="minorHAnsi" w:eastAsiaTheme="minorEastAsia" w:hAnsiTheme="minorHAnsi" w:cstheme="minorBidi"/>
          <w:bCs w:val="0"/>
          <w:noProof/>
          <w:color w:val="auto"/>
          <w:sz w:val="22"/>
          <w:lang w:eastAsia="en-AU"/>
        </w:rPr>
      </w:pPr>
      <w:r>
        <w:rPr>
          <w:noProof/>
        </w:rPr>
        <w:t>Materials, participant training pack and room set up for face to face training</w:t>
      </w:r>
      <w:r>
        <w:rPr>
          <w:noProof/>
        </w:rPr>
        <w:tab/>
      </w:r>
      <w:r>
        <w:rPr>
          <w:noProof/>
        </w:rPr>
        <w:fldChar w:fldCharType="begin"/>
      </w:r>
      <w:r>
        <w:rPr>
          <w:noProof/>
        </w:rPr>
        <w:instrText xml:space="preserve"> PAGEREF _Toc79070151 \h </w:instrText>
      </w:r>
      <w:r>
        <w:rPr>
          <w:noProof/>
        </w:rPr>
      </w:r>
      <w:r>
        <w:rPr>
          <w:noProof/>
        </w:rPr>
        <w:fldChar w:fldCharType="separate"/>
      </w:r>
      <w:r>
        <w:rPr>
          <w:noProof/>
        </w:rPr>
        <w:t>10</w:t>
      </w:r>
      <w:r>
        <w:rPr>
          <w:noProof/>
        </w:rPr>
        <w:fldChar w:fldCharType="end"/>
      </w:r>
    </w:p>
    <w:p w14:paraId="37818116" w14:textId="5B889FF6" w:rsidR="0014187F" w:rsidRDefault="0014187F">
      <w:pPr>
        <w:pStyle w:val="TOC2"/>
        <w:rPr>
          <w:rFonts w:asciiTheme="minorHAnsi" w:eastAsiaTheme="minorEastAsia" w:hAnsiTheme="minorHAnsi" w:cstheme="minorBidi"/>
          <w:bCs w:val="0"/>
          <w:noProof/>
          <w:color w:val="auto"/>
          <w:sz w:val="22"/>
          <w:lang w:eastAsia="en-AU"/>
        </w:rPr>
      </w:pPr>
      <w:r>
        <w:rPr>
          <w:noProof/>
        </w:rPr>
        <w:t>Participant care during training</w:t>
      </w:r>
      <w:r>
        <w:rPr>
          <w:noProof/>
        </w:rPr>
        <w:tab/>
      </w:r>
      <w:r>
        <w:rPr>
          <w:noProof/>
        </w:rPr>
        <w:fldChar w:fldCharType="begin"/>
      </w:r>
      <w:r>
        <w:rPr>
          <w:noProof/>
        </w:rPr>
        <w:instrText xml:space="preserve"> PAGEREF _Toc79070152 \h </w:instrText>
      </w:r>
      <w:r>
        <w:rPr>
          <w:noProof/>
        </w:rPr>
      </w:r>
      <w:r>
        <w:rPr>
          <w:noProof/>
        </w:rPr>
        <w:fldChar w:fldCharType="separate"/>
      </w:r>
      <w:r>
        <w:rPr>
          <w:noProof/>
        </w:rPr>
        <w:t>11</w:t>
      </w:r>
      <w:r>
        <w:rPr>
          <w:noProof/>
        </w:rPr>
        <w:fldChar w:fldCharType="end"/>
      </w:r>
    </w:p>
    <w:p w14:paraId="7E420A52" w14:textId="343C4C82" w:rsidR="0014187F" w:rsidRDefault="0014187F">
      <w:pPr>
        <w:pStyle w:val="TOC2"/>
        <w:rPr>
          <w:rFonts w:asciiTheme="minorHAnsi" w:eastAsiaTheme="minorEastAsia" w:hAnsiTheme="minorHAnsi" w:cstheme="minorBidi"/>
          <w:bCs w:val="0"/>
          <w:noProof/>
          <w:color w:val="auto"/>
          <w:sz w:val="22"/>
          <w:lang w:eastAsia="en-AU"/>
        </w:rPr>
      </w:pPr>
      <w:r>
        <w:rPr>
          <w:noProof/>
        </w:rPr>
        <w:t>Facilitator care</w:t>
      </w:r>
      <w:r>
        <w:rPr>
          <w:noProof/>
        </w:rPr>
        <w:tab/>
      </w:r>
      <w:r>
        <w:rPr>
          <w:noProof/>
        </w:rPr>
        <w:fldChar w:fldCharType="begin"/>
      </w:r>
      <w:r>
        <w:rPr>
          <w:noProof/>
        </w:rPr>
        <w:instrText xml:space="preserve"> PAGEREF _Toc79070153 \h </w:instrText>
      </w:r>
      <w:r>
        <w:rPr>
          <w:noProof/>
        </w:rPr>
      </w:r>
      <w:r>
        <w:rPr>
          <w:noProof/>
        </w:rPr>
        <w:fldChar w:fldCharType="separate"/>
      </w:r>
      <w:r>
        <w:rPr>
          <w:noProof/>
        </w:rPr>
        <w:t>11</w:t>
      </w:r>
      <w:r>
        <w:rPr>
          <w:noProof/>
        </w:rPr>
        <w:fldChar w:fldCharType="end"/>
      </w:r>
    </w:p>
    <w:p w14:paraId="4692EA1E" w14:textId="5334D241" w:rsidR="0014187F" w:rsidRDefault="0014187F">
      <w:pPr>
        <w:pStyle w:val="TOC1"/>
        <w:rPr>
          <w:rFonts w:asciiTheme="minorHAnsi" w:eastAsiaTheme="minorEastAsia" w:hAnsiTheme="minorHAnsi" w:cstheme="minorBidi"/>
          <w:b w:val="0"/>
          <w:bCs w:val="0"/>
          <w:color w:val="auto"/>
          <w:spacing w:val="0"/>
          <w:bdr w:val="none" w:sz="0" w:space="0" w:color="auto"/>
        </w:rPr>
      </w:pPr>
      <w:r>
        <w:t>Manager Training Part 1:  Family Violence: Prevalent, serious and preventable – 60 minutes</w:t>
      </w:r>
      <w:r w:rsidRPr="00D46A55">
        <w:rPr>
          <w:rFonts w:eastAsia="Arial"/>
        </w:rPr>
        <w:t xml:space="preserve"> plus breaks</w:t>
      </w:r>
      <w:r>
        <w:tab/>
      </w:r>
      <w:r>
        <w:fldChar w:fldCharType="begin"/>
      </w:r>
      <w:r>
        <w:instrText xml:space="preserve"> PAGEREF _Toc79070154 \h </w:instrText>
      </w:r>
      <w:r>
        <w:fldChar w:fldCharType="separate"/>
      </w:r>
      <w:r>
        <w:t>12</w:t>
      </w:r>
      <w:r>
        <w:fldChar w:fldCharType="end"/>
      </w:r>
    </w:p>
    <w:p w14:paraId="0D2C6455" w14:textId="746BBBF2" w:rsidR="0014187F" w:rsidRDefault="0014187F">
      <w:pPr>
        <w:pStyle w:val="TOC2"/>
        <w:rPr>
          <w:rFonts w:asciiTheme="minorHAnsi" w:eastAsiaTheme="minorEastAsia" w:hAnsiTheme="minorHAnsi" w:cstheme="minorBidi"/>
          <w:bCs w:val="0"/>
          <w:noProof/>
          <w:color w:val="auto"/>
          <w:sz w:val="22"/>
          <w:lang w:eastAsia="en-AU"/>
        </w:rPr>
      </w:pPr>
      <w:r>
        <w:rPr>
          <w:noProof/>
        </w:rPr>
        <w:t>FIRST SLIDE</w:t>
      </w:r>
      <w:r>
        <w:rPr>
          <w:noProof/>
        </w:rPr>
        <w:tab/>
      </w:r>
      <w:r>
        <w:rPr>
          <w:noProof/>
        </w:rPr>
        <w:fldChar w:fldCharType="begin"/>
      </w:r>
      <w:r>
        <w:rPr>
          <w:noProof/>
        </w:rPr>
        <w:instrText xml:space="preserve"> PAGEREF _Toc79070155 \h </w:instrText>
      </w:r>
      <w:r>
        <w:rPr>
          <w:noProof/>
        </w:rPr>
      </w:r>
      <w:r>
        <w:rPr>
          <w:noProof/>
        </w:rPr>
        <w:fldChar w:fldCharType="separate"/>
      </w:r>
      <w:r>
        <w:rPr>
          <w:noProof/>
        </w:rPr>
        <w:t>12</w:t>
      </w:r>
      <w:r>
        <w:rPr>
          <w:noProof/>
        </w:rPr>
        <w:fldChar w:fldCharType="end"/>
      </w:r>
    </w:p>
    <w:p w14:paraId="7B11C5C6" w14:textId="788F2361" w:rsidR="0014187F" w:rsidRDefault="0014187F">
      <w:pPr>
        <w:pStyle w:val="TOC2"/>
        <w:rPr>
          <w:rFonts w:asciiTheme="minorHAnsi" w:eastAsiaTheme="minorEastAsia" w:hAnsiTheme="minorHAnsi" w:cstheme="minorBidi"/>
          <w:bCs w:val="0"/>
          <w:noProof/>
          <w:color w:val="auto"/>
          <w:sz w:val="22"/>
          <w:lang w:eastAsia="en-AU"/>
        </w:rPr>
      </w:pPr>
      <w:r>
        <w:rPr>
          <w:noProof/>
        </w:rPr>
        <w:t>ACKNOWLEDGEMENTS</w:t>
      </w:r>
      <w:r>
        <w:rPr>
          <w:noProof/>
        </w:rPr>
        <w:tab/>
      </w:r>
      <w:r>
        <w:rPr>
          <w:noProof/>
        </w:rPr>
        <w:fldChar w:fldCharType="begin"/>
      </w:r>
      <w:r>
        <w:rPr>
          <w:noProof/>
        </w:rPr>
        <w:instrText xml:space="preserve"> PAGEREF _Toc79070156 \h </w:instrText>
      </w:r>
      <w:r>
        <w:rPr>
          <w:noProof/>
        </w:rPr>
      </w:r>
      <w:r>
        <w:rPr>
          <w:noProof/>
        </w:rPr>
        <w:fldChar w:fldCharType="separate"/>
      </w:r>
      <w:r>
        <w:rPr>
          <w:noProof/>
        </w:rPr>
        <w:t>12</w:t>
      </w:r>
      <w:r>
        <w:rPr>
          <w:noProof/>
        </w:rPr>
        <w:fldChar w:fldCharType="end"/>
      </w:r>
    </w:p>
    <w:p w14:paraId="73DD4645" w14:textId="26A1DB30" w:rsidR="0014187F" w:rsidRDefault="0014187F">
      <w:pPr>
        <w:pStyle w:val="TOC2"/>
        <w:rPr>
          <w:rFonts w:asciiTheme="minorHAnsi" w:eastAsiaTheme="minorEastAsia" w:hAnsiTheme="minorHAnsi" w:cstheme="minorBidi"/>
          <w:bCs w:val="0"/>
          <w:noProof/>
          <w:color w:val="auto"/>
          <w:sz w:val="22"/>
          <w:lang w:eastAsia="en-AU"/>
        </w:rPr>
      </w:pPr>
      <w:r>
        <w:rPr>
          <w:noProof/>
        </w:rPr>
        <w:t>HOUSEKEEPING</w:t>
      </w:r>
      <w:r>
        <w:rPr>
          <w:noProof/>
        </w:rPr>
        <w:tab/>
      </w:r>
      <w:r>
        <w:rPr>
          <w:noProof/>
        </w:rPr>
        <w:fldChar w:fldCharType="begin"/>
      </w:r>
      <w:r>
        <w:rPr>
          <w:noProof/>
        </w:rPr>
        <w:instrText xml:space="preserve"> PAGEREF _Toc79070157 \h </w:instrText>
      </w:r>
      <w:r>
        <w:rPr>
          <w:noProof/>
        </w:rPr>
      </w:r>
      <w:r>
        <w:rPr>
          <w:noProof/>
        </w:rPr>
        <w:fldChar w:fldCharType="separate"/>
      </w:r>
      <w:r>
        <w:rPr>
          <w:noProof/>
        </w:rPr>
        <w:t>13</w:t>
      </w:r>
      <w:r>
        <w:rPr>
          <w:noProof/>
        </w:rPr>
        <w:fldChar w:fldCharType="end"/>
      </w:r>
    </w:p>
    <w:p w14:paraId="0ADDC353" w14:textId="0E9E482F" w:rsidR="0014187F" w:rsidRDefault="0014187F">
      <w:pPr>
        <w:pStyle w:val="TOC2"/>
        <w:rPr>
          <w:rFonts w:asciiTheme="minorHAnsi" w:eastAsiaTheme="minorEastAsia" w:hAnsiTheme="minorHAnsi" w:cstheme="minorBidi"/>
          <w:bCs w:val="0"/>
          <w:noProof/>
          <w:color w:val="auto"/>
          <w:sz w:val="22"/>
          <w:lang w:eastAsia="en-AU"/>
        </w:rPr>
      </w:pPr>
      <w:r>
        <w:rPr>
          <w:noProof/>
        </w:rPr>
        <w:t>LOOKING AFTER YOURSELF</w:t>
      </w:r>
      <w:r>
        <w:rPr>
          <w:noProof/>
        </w:rPr>
        <w:tab/>
      </w:r>
      <w:r>
        <w:rPr>
          <w:noProof/>
        </w:rPr>
        <w:fldChar w:fldCharType="begin"/>
      </w:r>
      <w:r>
        <w:rPr>
          <w:noProof/>
        </w:rPr>
        <w:instrText xml:space="preserve"> PAGEREF _Toc79070158 \h </w:instrText>
      </w:r>
      <w:r>
        <w:rPr>
          <w:noProof/>
        </w:rPr>
      </w:r>
      <w:r>
        <w:rPr>
          <w:noProof/>
        </w:rPr>
        <w:fldChar w:fldCharType="separate"/>
      </w:r>
      <w:r>
        <w:rPr>
          <w:noProof/>
        </w:rPr>
        <w:t>13</w:t>
      </w:r>
      <w:r>
        <w:rPr>
          <w:noProof/>
        </w:rPr>
        <w:fldChar w:fldCharType="end"/>
      </w:r>
    </w:p>
    <w:p w14:paraId="789AFD2C" w14:textId="6F3B3E59" w:rsidR="0014187F" w:rsidRDefault="0014187F">
      <w:pPr>
        <w:pStyle w:val="TOC2"/>
        <w:rPr>
          <w:rFonts w:asciiTheme="minorHAnsi" w:eastAsiaTheme="minorEastAsia" w:hAnsiTheme="minorHAnsi" w:cstheme="minorBidi"/>
          <w:bCs w:val="0"/>
          <w:noProof/>
          <w:color w:val="auto"/>
          <w:sz w:val="22"/>
          <w:lang w:eastAsia="en-AU"/>
        </w:rPr>
      </w:pPr>
      <w:r>
        <w:rPr>
          <w:noProof/>
        </w:rPr>
        <w:t>PARTICIPANT INTRODUCTION</w:t>
      </w:r>
      <w:r>
        <w:rPr>
          <w:noProof/>
        </w:rPr>
        <w:tab/>
      </w:r>
      <w:r>
        <w:rPr>
          <w:noProof/>
        </w:rPr>
        <w:fldChar w:fldCharType="begin"/>
      </w:r>
      <w:r>
        <w:rPr>
          <w:noProof/>
        </w:rPr>
        <w:instrText xml:space="preserve"> PAGEREF _Toc79070159 \h </w:instrText>
      </w:r>
      <w:r>
        <w:rPr>
          <w:noProof/>
        </w:rPr>
      </w:r>
      <w:r>
        <w:rPr>
          <w:noProof/>
        </w:rPr>
        <w:fldChar w:fldCharType="separate"/>
      </w:r>
      <w:r>
        <w:rPr>
          <w:noProof/>
        </w:rPr>
        <w:t>14</w:t>
      </w:r>
      <w:r>
        <w:rPr>
          <w:noProof/>
        </w:rPr>
        <w:fldChar w:fldCharType="end"/>
      </w:r>
    </w:p>
    <w:p w14:paraId="6CEF7FC3" w14:textId="2AB28ADC" w:rsidR="0014187F" w:rsidRDefault="0014187F">
      <w:pPr>
        <w:pStyle w:val="TOC2"/>
        <w:rPr>
          <w:rFonts w:asciiTheme="minorHAnsi" w:eastAsiaTheme="minorEastAsia" w:hAnsiTheme="minorHAnsi" w:cstheme="minorBidi"/>
          <w:bCs w:val="0"/>
          <w:noProof/>
          <w:color w:val="auto"/>
          <w:sz w:val="22"/>
          <w:lang w:eastAsia="en-AU"/>
        </w:rPr>
      </w:pPr>
      <w:r>
        <w:rPr>
          <w:noProof/>
        </w:rPr>
        <w:t>LEARNING OUTCOMES</w:t>
      </w:r>
      <w:r>
        <w:rPr>
          <w:noProof/>
        </w:rPr>
        <w:tab/>
      </w:r>
      <w:r>
        <w:rPr>
          <w:noProof/>
        </w:rPr>
        <w:fldChar w:fldCharType="begin"/>
      </w:r>
      <w:r>
        <w:rPr>
          <w:noProof/>
        </w:rPr>
        <w:instrText xml:space="preserve"> PAGEREF _Toc79070160 \h </w:instrText>
      </w:r>
      <w:r>
        <w:rPr>
          <w:noProof/>
        </w:rPr>
      </w:r>
      <w:r>
        <w:rPr>
          <w:noProof/>
        </w:rPr>
        <w:fldChar w:fldCharType="separate"/>
      </w:r>
      <w:r>
        <w:rPr>
          <w:noProof/>
        </w:rPr>
        <w:t>15</w:t>
      </w:r>
      <w:r>
        <w:rPr>
          <w:noProof/>
        </w:rPr>
        <w:fldChar w:fldCharType="end"/>
      </w:r>
    </w:p>
    <w:p w14:paraId="3B054291" w14:textId="2A6742C3" w:rsidR="0014187F" w:rsidRDefault="0014187F">
      <w:pPr>
        <w:pStyle w:val="TOC2"/>
        <w:rPr>
          <w:rFonts w:asciiTheme="minorHAnsi" w:eastAsiaTheme="minorEastAsia" w:hAnsiTheme="minorHAnsi" w:cstheme="minorBidi"/>
          <w:bCs w:val="0"/>
          <w:noProof/>
          <w:color w:val="auto"/>
          <w:sz w:val="22"/>
          <w:lang w:eastAsia="en-AU"/>
        </w:rPr>
      </w:pPr>
      <w:r>
        <w:rPr>
          <w:noProof/>
        </w:rPr>
        <w:t>A QUICK QUIZ</w:t>
      </w:r>
      <w:r>
        <w:rPr>
          <w:noProof/>
        </w:rPr>
        <w:tab/>
      </w:r>
      <w:r>
        <w:rPr>
          <w:noProof/>
        </w:rPr>
        <w:fldChar w:fldCharType="begin"/>
      </w:r>
      <w:r>
        <w:rPr>
          <w:noProof/>
        </w:rPr>
        <w:instrText xml:space="preserve"> PAGEREF _Toc79070161 \h </w:instrText>
      </w:r>
      <w:r>
        <w:rPr>
          <w:noProof/>
        </w:rPr>
      </w:r>
      <w:r>
        <w:rPr>
          <w:noProof/>
        </w:rPr>
        <w:fldChar w:fldCharType="separate"/>
      </w:r>
      <w:r>
        <w:rPr>
          <w:noProof/>
        </w:rPr>
        <w:t>15</w:t>
      </w:r>
      <w:r>
        <w:rPr>
          <w:noProof/>
        </w:rPr>
        <w:fldChar w:fldCharType="end"/>
      </w:r>
    </w:p>
    <w:p w14:paraId="53D78FB6" w14:textId="2727A056" w:rsidR="0014187F" w:rsidRDefault="0014187F">
      <w:pPr>
        <w:pStyle w:val="TOC2"/>
        <w:rPr>
          <w:rFonts w:asciiTheme="minorHAnsi" w:eastAsiaTheme="minorEastAsia" w:hAnsiTheme="minorHAnsi" w:cstheme="minorBidi"/>
          <w:bCs w:val="0"/>
          <w:noProof/>
          <w:color w:val="auto"/>
          <w:sz w:val="22"/>
          <w:lang w:eastAsia="en-AU"/>
        </w:rPr>
      </w:pPr>
      <w:r>
        <w:rPr>
          <w:noProof/>
        </w:rPr>
        <w:t>DEFINING FAMILY VIOLENCE</w:t>
      </w:r>
      <w:r>
        <w:rPr>
          <w:noProof/>
        </w:rPr>
        <w:tab/>
      </w:r>
      <w:r>
        <w:rPr>
          <w:noProof/>
        </w:rPr>
        <w:fldChar w:fldCharType="begin"/>
      </w:r>
      <w:r>
        <w:rPr>
          <w:noProof/>
        </w:rPr>
        <w:instrText xml:space="preserve"> PAGEREF _Toc79070162 \h </w:instrText>
      </w:r>
      <w:r>
        <w:rPr>
          <w:noProof/>
        </w:rPr>
      </w:r>
      <w:r>
        <w:rPr>
          <w:noProof/>
        </w:rPr>
        <w:fldChar w:fldCharType="separate"/>
      </w:r>
      <w:r>
        <w:rPr>
          <w:noProof/>
        </w:rPr>
        <w:t>16</w:t>
      </w:r>
      <w:r>
        <w:rPr>
          <w:noProof/>
        </w:rPr>
        <w:fldChar w:fldCharType="end"/>
      </w:r>
    </w:p>
    <w:p w14:paraId="0FB12D8F" w14:textId="1B40F299" w:rsidR="0014187F" w:rsidRDefault="0014187F">
      <w:pPr>
        <w:pStyle w:val="TOC2"/>
        <w:rPr>
          <w:rFonts w:asciiTheme="minorHAnsi" w:eastAsiaTheme="minorEastAsia" w:hAnsiTheme="minorHAnsi" w:cstheme="minorBidi"/>
          <w:bCs w:val="0"/>
          <w:noProof/>
          <w:color w:val="auto"/>
          <w:sz w:val="22"/>
          <w:lang w:eastAsia="en-AU"/>
        </w:rPr>
      </w:pPr>
      <w:r>
        <w:rPr>
          <w:noProof/>
        </w:rPr>
        <w:t>STATISTICS AND THE GENDERED NATURE OF FAMILY VIOLENCE</w:t>
      </w:r>
      <w:r>
        <w:rPr>
          <w:noProof/>
        </w:rPr>
        <w:tab/>
      </w:r>
      <w:r>
        <w:rPr>
          <w:noProof/>
        </w:rPr>
        <w:fldChar w:fldCharType="begin"/>
      </w:r>
      <w:r>
        <w:rPr>
          <w:noProof/>
        </w:rPr>
        <w:instrText xml:space="preserve"> PAGEREF _Toc79070163 \h </w:instrText>
      </w:r>
      <w:r>
        <w:rPr>
          <w:noProof/>
        </w:rPr>
      </w:r>
      <w:r>
        <w:rPr>
          <w:noProof/>
        </w:rPr>
        <w:fldChar w:fldCharType="separate"/>
      </w:r>
      <w:r>
        <w:rPr>
          <w:noProof/>
        </w:rPr>
        <w:t>17</w:t>
      </w:r>
      <w:r>
        <w:rPr>
          <w:noProof/>
        </w:rPr>
        <w:fldChar w:fldCharType="end"/>
      </w:r>
    </w:p>
    <w:p w14:paraId="1B2D84C5" w14:textId="2C9F25DD" w:rsidR="0014187F" w:rsidRDefault="0014187F">
      <w:pPr>
        <w:pStyle w:val="TOC2"/>
        <w:rPr>
          <w:rFonts w:asciiTheme="minorHAnsi" w:eastAsiaTheme="minorEastAsia" w:hAnsiTheme="minorHAnsi" w:cstheme="minorBidi"/>
          <w:bCs w:val="0"/>
          <w:noProof/>
          <w:color w:val="auto"/>
          <w:sz w:val="22"/>
          <w:lang w:eastAsia="en-AU"/>
        </w:rPr>
      </w:pPr>
      <w:r>
        <w:rPr>
          <w:noProof/>
        </w:rPr>
        <w:t>THE GENDERED NATURE OF VIOLENCE</w:t>
      </w:r>
      <w:r>
        <w:rPr>
          <w:noProof/>
        </w:rPr>
        <w:tab/>
      </w:r>
      <w:r>
        <w:rPr>
          <w:noProof/>
        </w:rPr>
        <w:fldChar w:fldCharType="begin"/>
      </w:r>
      <w:r>
        <w:rPr>
          <w:noProof/>
        </w:rPr>
        <w:instrText xml:space="preserve"> PAGEREF _Toc79070164 \h </w:instrText>
      </w:r>
      <w:r>
        <w:rPr>
          <w:noProof/>
        </w:rPr>
      </w:r>
      <w:r>
        <w:rPr>
          <w:noProof/>
        </w:rPr>
        <w:fldChar w:fldCharType="separate"/>
      </w:r>
      <w:r>
        <w:rPr>
          <w:noProof/>
        </w:rPr>
        <w:t>18</w:t>
      </w:r>
      <w:r>
        <w:rPr>
          <w:noProof/>
        </w:rPr>
        <w:fldChar w:fldCharType="end"/>
      </w:r>
    </w:p>
    <w:p w14:paraId="3C4B276C" w14:textId="60A6BDF8" w:rsidR="0014187F" w:rsidRDefault="0014187F">
      <w:pPr>
        <w:pStyle w:val="TOC2"/>
        <w:rPr>
          <w:rFonts w:asciiTheme="minorHAnsi" w:eastAsiaTheme="minorEastAsia" w:hAnsiTheme="minorHAnsi" w:cstheme="minorBidi"/>
          <w:bCs w:val="0"/>
          <w:noProof/>
          <w:color w:val="auto"/>
          <w:sz w:val="22"/>
          <w:lang w:eastAsia="en-AU"/>
        </w:rPr>
      </w:pPr>
      <w:r>
        <w:rPr>
          <w:noProof/>
        </w:rPr>
        <w:t>FAMILY VIOLENCE IS A HEALTH AND WELFARE ISSUE</w:t>
      </w:r>
      <w:r>
        <w:rPr>
          <w:noProof/>
        </w:rPr>
        <w:tab/>
      </w:r>
      <w:r>
        <w:rPr>
          <w:noProof/>
        </w:rPr>
        <w:fldChar w:fldCharType="begin"/>
      </w:r>
      <w:r>
        <w:rPr>
          <w:noProof/>
        </w:rPr>
        <w:instrText xml:space="preserve"> PAGEREF _Toc79070165 \h </w:instrText>
      </w:r>
      <w:r>
        <w:rPr>
          <w:noProof/>
        </w:rPr>
      </w:r>
      <w:r>
        <w:rPr>
          <w:noProof/>
        </w:rPr>
        <w:fldChar w:fldCharType="separate"/>
      </w:r>
      <w:r>
        <w:rPr>
          <w:noProof/>
        </w:rPr>
        <w:t>19</w:t>
      </w:r>
      <w:r>
        <w:rPr>
          <w:noProof/>
        </w:rPr>
        <w:fldChar w:fldCharType="end"/>
      </w:r>
    </w:p>
    <w:p w14:paraId="2A343A5E" w14:textId="6223375D" w:rsidR="0014187F" w:rsidRDefault="0014187F">
      <w:pPr>
        <w:pStyle w:val="TOC2"/>
        <w:rPr>
          <w:rFonts w:asciiTheme="minorHAnsi" w:eastAsiaTheme="minorEastAsia" w:hAnsiTheme="minorHAnsi" w:cstheme="minorBidi"/>
          <w:bCs w:val="0"/>
          <w:noProof/>
          <w:color w:val="auto"/>
          <w:sz w:val="22"/>
          <w:lang w:eastAsia="en-AU"/>
        </w:rPr>
      </w:pPr>
      <w:r>
        <w:rPr>
          <w:noProof/>
        </w:rPr>
        <w:lastRenderedPageBreak/>
        <w:t>SOME PEOPLE ARE MORE AT RISK OR FACE ADDITIONAL BARRIERS TO RECOVERY AND SUPPORT</w:t>
      </w:r>
      <w:r>
        <w:rPr>
          <w:noProof/>
        </w:rPr>
        <w:tab/>
      </w:r>
      <w:r>
        <w:rPr>
          <w:noProof/>
        </w:rPr>
        <w:fldChar w:fldCharType="begin"/>
      </w:r>
      <w:r>
        <w:rPr>
          <w:noProof/>
        </w:rPr>
        <w:instrText xml:space="preserve"> PAGEREF _Toc79070166 \h </w:instrText>
      </w:r>
      <w:r>
        <w:rPr>
          <w:noProof/>
        </w:rPr>
      </w:r>
      <w:r>
        <w:rPr>
          <w:noProof/>
        </w:rPr>
        <w:fldChar w:fldCharType="separate"/>
      </w:r>
      <w:r>
        <w:rPr>
          <w:noProof/>
        </w:rPr>
        <w:t>19</w:t>
      </w:r>
      <w:r>
        <w:rPr>
          <w:noProof/>
        </w:rPr>
        <w:fldChar w:fldCharType="end"/>
      </w:r>
    </w:p>
    <w:p w14:paraId="30B003B6" w14:textId="40CC0FA3" w:rsidR="0014187F" w:rsidRDefault="0014187F">
      <w:pPr>
        <w:pStyle w:val="TOC2"/>
        <w:rPr>
          <w:rFonts w:asciiTheme="minorHAnsi" w:eastAsiaTheme="minorEastAsia" w:hAnsiTheme="minorHAnsi" w:cstheme="minorBidi"/>
          <w:bCs w:val="0"/>
          <w:noProof/>
          <w:color w:val="auto"/>
          <w:sz w:val="22"/>
          <w:lang w:eastAsia="en-AU"/>
        </w:rPr>
      </w:pPr>
      <w:r>
        <w:rPr>
          <w:noProof/>
        </w:rPr>
        <w:t>VIOLENCE AGAINST ABORIGINAL WOMEN AND CHILDREN</w:t>
      </w:r>
      <w:r>
        <w:rPr>
          <w:noProof/>
        </w:rPr>
        <w:tab/>
      </w:r>
      <w:r>
        <w:rPr>
          <w:noProof/>
        </w:rPr>
        <w:fldChar w:fldCharType="begin"/>
      </w:r>
      <w:r>
        <w:rPr>
          <w:noProof/>
        </w:rPr>
        <w:instrText xml:space="preserve"> PAGEREF _Toc79070167 \h </w:instrText>
      </w:r>
      <w:r>
        <w:rPr>
          <w:noProof/>
        </w:rPr>
      </w:r>
      <w:r>
        <w:rPr>
          <w:noProof/>
        </w:rPr>
        <w:fldChar w:fldCharType="separate"/>
      </w:r>
      <w:r>
        <w:rPr>
          <w:noProof/>
        </w:rPr>
        <w:t>21</w:t>
      </w:r>
      <w:r>
        <w:rPr>
          <w:noProof/>
        </w:rPr>
        <w:fldChar w:fldCharType="end"/>
      </w:r>
    </w:p>
    <w:p w14:paraId="6B8B359B" w14:textId="509437F4" w:rsidR="0014187F" w:rsidRDefault="0014187F">
      <w:pPr>
        <w:pStyle w:val="TOC2"/>
        <w:rPr>
          <w:rFonts w:asciiTheme="minorHAnsi" w:eastAsiaTheme="minorEastAsia" w:hAnsiTheme="minorHAnsi" w:cstheme="minorBidi"/>
          <w:bCs w:val="0"/>
          <w:noProof/>
          <w:color w:val="auto"/>
          <w:sz w:val="22"/>
          <w:lang w:eastAsia="en-AU"/>
        </w:rPr>
      </w:pPr>
      <w:r>
        <w:rPr>
          <w:noProof/>
        </w:rPr>
        <w:t>FAMILY VIOLENCE IS COMPLEX</w:t>
      </w:r>
      <w:r>
        <w:rPr>
          <w:noProof/>
        </w:rPr>
        <w:tab/>
      </w:r>
      <w:r>
        <w:rPr>
          <w:noProof/>
        </w:rPr>
        <w:fldChar w:fldCharType="begin"/>
      </w:r>
      <w:r>
        <w:rPr>
          <w:noProof/>
        </w:rPr>
        <w:instrText xml:space="preserve"> PAGEREF _Toc79070168 \h </w:instrText>
      </w:r>
      <w:r>
        <w:rPr>
          <w:noProof/>
        </w:rPr>
      </w:r>
      <w:r>
        <w:rPr>
          <w:noProof/>
        </w:rPr>
        <w:fldChar w:fldCharType="separate"/>
      </w:r>
      <w:r>
        <w:rPr>
          <w:noProof/>
        </w:rPr>
        <w:t>21</w:t>
      </w:r>
      <w:r>
        <w:rPr>
          <w:noProof/>
        </w:rPr>
        <w:fldChar w:fldCharType="end"/>
      </w:r>
    </w:p>
    <w:p w14:paraId="56946901" w14:textId="19026C51" w:rsidR="0014187F" w:rsidRDefault="0014187F">
      <w:pPr>
        <w:pStyle w:val="TOC2"/>
        <w:rPr>
          <w:rFonts w:asciiTheme="minorHAnsi" w:eastAsiaTheme="minorEastAsia" w:hAnsiTheme="minorHAnsi" w:cstheme="minorBidi"/>
          <w:bCs w:val="0"/>
          <w:noProof/>
          <w:color w:val="auto"/>
          <w:sz w:val="22"/>
          <w:lang w:eastAsia="en-AU"/>
        </w:rPr>
      </w:pPr>
      <w:r>
        <w:rPr>
          <w:noProof/>
        </w:rPr>
        <w:t>STORIES FROM WOMEN WHO HAVE EXPERIENCED FAMILY VIOLENCE</w:t>
      </w:r>
      <w:r>
        <w:rPr>
          <w:noProof/>
        </w:rPr>
        <w:tab/>
      </w:r>
      <w:r>
        <w:rPr>
          <w:noProof/>
        </w:rPr>
        <w:fldChar w:fldCharType="begin"/>
      </w:r>
      <w:r>
        <w:rPr>
          <w:noProof/>
        </w:rPr>
        <w:instrText xml:space="preserve"> PAGEREF _Toc79070169 \h </w:instrText>
      </w:r>
      <w:r>
        <w:rPr>
          <w:noProof/>
        </w:rPr>
      </w:r>
      <w:r>
        <w:rPr>
          <w:noProof/>
        </w:rPr>
        <w:fldChar w:fldCharType="separate"/>
      </w:r>
      <w:r>
        <w:rPr>
          <w:noProof/>
        </w:rPr>
        <w:t>22</w:t>
      </w:r>
      <w:r>
        <w:rPr>
          <w:noProof/>
        </w:rPr>
        <w:fldChar w:fldCharType="end"/>
      </w:r>
    </w:p>
    <w:p w14:paraId="168D2235" w14:textId="4AF8F881" w:rsidR="0014187F" w:rsidRDefault="0014187F">
      <w:pPr>
        <w:pStyle w:val="TOC2"/>
        <w:rPr>
          <w:rFonts w:asciiTheme="minorHAnsi" w:eastAsiaTheme="minorEastAsia" w:hAnsiTheme="minorHAnsi" w:cstheme="minorBidi"/>
          <w:bCs w:val="0"/>
          <w:noProof/>
          <w:color w:val="auto"/>
          <w:sz w:val="22"/>
          <w:lang w:eastAsia="en-AU"/>
        </w:rPr>
      </w:pPr>
      <w:r>
        <w:rPr>
          <w:noProof/>
        </w:rPr>
        <w:t>GENDER INEQUALITY SETS THE CONTEXT FOR VIOLENCE</w:t>
      </w:r>
      <w:r>
        <w:rPr>
          <w:noProof/>
        </w:rPr>
        <w:tab/>
      </w:r>
      <w:r>
        <w:rPr>
          <w:noProof/>
        </w:rPr>
        <w:fldChar w:fldCharType="begin"/>
      </w:r>
      <w:r>
        <w:rPr>
          <w:noProof/>
        </w:rPr>
        <w:instrText xml:space="preserve"> PAGEREF _Toc79070170 \h </w:instrText>
      </w:r>
      <w:r>
        <w:rPr>
          <w:noProof/>
        </w:rPr>
      </w:r>
      <w:r>
        <w:rPr>
          <w:noProof/>
        </w:rPr>
        <w:fldChar w:fldCharType="separate"/>
      </w:r>
      <w:r>
        <w:rPr>
          <w:noProof/>
        </w:rPr>
        <w:t>22</w:t>
      </w:r>
      <w:r>
        <w:rPr>
          <w:noProof/>
        </w:rPr>
        <w:fldChar w:fldCharType="end"/>
      </w:r>
    </w:p>
    <w:p w14:paraId="3F6612BC" w14:textId="41417566" w:rsidR="0014187F" w:rsidRDefault="0014187F">
      <w:pPr>
        <w:pStyle w:val="TOC2"/>
        <w:rPr>
          <w:rFonts w:asciiTheme="minorHAnsi" w:eastAsiaTheme="minorEastAsia" w:hAnsiTheme="minorHAnsi" w:cstheme="minorBidi"/>
          <w:bCs w:val="0"/>
          <w:noProof/>
          <w:color w:val="auto"/>
          <w:sz w:val="22"/>
          <w:lang w:eastAsia="en-AU"/>
        </w:rPr>
      </w:pPr>
      <w:r>
        <w:rPr>
          <w:noProof/>
        </w:rPr>
        <w:t>THE DRIVERS OF VIOLENCE AGAINST ABORIGINAL WOMEN &amp; CHILDREN</w:t>
      </w:r>
      <w:r>
        <w:rPr>
          <w:noProof/>
        </w:rPr>
        <w:tab/>
      </w:r>
      <w:r>
        <w:rPr>
          <w:noProof/>
        </w:rPr>
        <w:fldChar w:fldCharType="begin"/>
      </w:r>
      <w:r>
        <w:rPr>
          <w:noProof/>
        </w:rPr>
        <w:instrText xml:space="preserve"> PAGEREF _Toc79070171 \h </w:instrText>
      </w:r>
      <w:r>
        <w:rPr>
          <w:noProof/>
        </w:rPr>
      </w:r>
      <w:r>
        <w:rPr>
          <w:noProof/>
        </w:rPr>
        <w:fldChar w:fldCharType="separate"/>
      </w:r>
      <w:r>
        <w:rPr>
          <w:noProof/>
        </w:rPr>
        <w:t>23</w:t>
      </w:r>
      <w:r>
        <w:rPr>
          <w:noProof/>
        </w:rPr>
        <w:fldChar w:fldCharType="end"/>
      </w:r>
    </w:p>
    <w:p w14:paraId="49E99B13" w14:textId="0FA2196F" w:rsidR="0014187F" w:rsidRDefault="0014187F">
      <w:pPr>
        <w:pStyle w:val="TOC2"/>
        <w:rPr>
          <w:rFonts w:asciiTheme="minorHAnsi" w:eastAsiaTheme="minorEastAsia" w:hAnsiTheme="minorHAnsi" w:cstheme="minorBidi"/>
          <w:bCs w:val="0"/>
          <w:noProof/>
          <w:color w:val="auto"/>
          <w:sz w:val="22"/>
          <w:lang w:eastAsia="en-AU"/>
        </w:rPr>
      </w:pPr>
      <w:r>
        <w:rPr>
          <w:noProof/>
        </w:rPr>
        <w:t>GENDER INEQUALITY IN THE WORKPLACE</w:t>
      </w:r>
      <w:r>
        <w:rPr>
          <w:noProof/>
        </w:rPr>
        <w:tab/>
      </w:r>
      <w:r>
        <w:rPr>
          <w:noProof/>
        </w:rPr>
        <w:fldChar w:fldCharType="begin"/>
      </w:r>
      <w:r>
        <w:rPr>
          <w:noProof/>
        </w:rPr>
        <w:instrText xml:space="preserve"> PAGEREF _Toc79070172 \h </w:instrText>
      </w:r>
      <w:r>
        <w:rPr>
          <w:noProof/>
        </w:rPr>
      </w:r>
      <w:r>
        <w:rPr>
          <w:noProof/>
        </w:rPr>
        <w:fldChar w:fldCharType="separate"/>
      </w:r>
      <w:r>
        <w:rPr>
          <w:noProof/>
        </w:rPr>
        <w:t>25</w:t>
      </w:r>
      <w:r>
        <w:rPr>
          <w:noProof/>
        </w:rPr>
        <w:fldChar w:fldCharType="end"/>
      </w:r>
    </w:p>
    <w:p w14:paraId="21EF0D82" w14:textId="08B74570" w:rsidR="0014187F" w:rsidRDefault="0014187F">
      <w:pPr>
        <w:pStyle w:val="TOC2"/>
        <w:rPr>
          <w:rFonts w:asciiTheme="minorHAnsi" w:eastAsiaTheme="minorEastAsia" w:hAnsiTheme="minorHAnsi" w:cstheme="minorBidi"/>
          <w:bCs w:val="0"/>
          <w:noProof/>
          <w:color w:val="auto"/>
          <w:sz w:val="22"/>
          <w:lang w:eastAsia="en-AU"/>
        </w:rPr>
      </w:pPr>
      <w:r>
        <w:rPr>
          <w:noProof/>
        </w:rPr>
        <w:t>ACTIONS TO PREVENT VIOLENCE AGAINST WOMEN</w:t>
      </w:r>
      <w:r>
        <w:rPr>
          <w:noProof/>
        </w:rPr>
        <w:tab/>
      </w:r>
      <w:r>
        <w:rPr>
          <w:noProof/>
        </w:rPr>
        <w:fldChar w:fldCharType="begin"/>
      </w:r>
      <w:r>
        <w:rPr>
          <w:noProof/>
        </w:rPr>
        <w:instrText xml:space="preserve"> PAGEREF _Toc79070173 \h </w:instrText>
      </w:r>
      <w:r>
        <w:rPr>
          <w:noProof/>
        </w:rPr>
      </w:r>
      <w:r>
        <w:rPr>
          <w:noProof/>
        </w:rPr>
        <w:fldChar w:fldCharType="separate"/>
      </w:r>
      <w:r>
        <w:rPr>
          <w:noProof/>
        </w:rPr>
        <w:t>26</w:t>
      </w:r>
      <w:r>
        <w:rPr>
          <w:noProof/>
        </w:rPr>
        <w:fldChar w:fldCharType="end"/>
      </w:r>
    </w:p>
    <w:p w14:paraId="6AE5F364" w14:textId="0CC3B8D0" w:rsidR="0014187F" w:rsidRDefault="0014187F">
      <w:pPr>
        <w:pStyle w:val="TOC2"/>
        <w:rPr>
          <w:rFonts w:asciiTheme="minorHAnsi" w:eastAsiaTheme="minorEastAsia" w:hAnsiTheme="minorHAnsi" w:cstheme="minorBidi"/>
          <w:bCs w:val="0"/>
          <w:noProof/>
          <w:color w:val="auto"/>
          <w:sz w:val="22"/>
          <w:lang w:eastAsia="en-AU"/>
        </w:rPr>
      </w:pPr>
      <w:r>
        <w:rPr>
          <w:noProof/>
        </w:rPr>
        <w:t>THE WORKPLACE AS A SETTING FOR PREVENTION</w:t>
      </w:r>
      <w:r>
        <w:rPr>
          <w:noProof/>
        </w:rPr>
        <w:tab/>
      </w:r>
      <w:r>
        <w:rPr>
          <w:noProof/>
        </w:rPr>
        <w:fldChar w:fldCharType="begin"/>
      </w:r>
      <w:r>
        <w:rPr>
          <w:noProof/>
        </w:rPr>
        <w:instrText xml:space="preserve"> PAGEREF _Toc79070174 \h </w:instrText>
      </w:r>
      <w:r>
        <w:rPr>
          <w:noProof/>
        </w:rPr>
      </w:r>
      <w:r>
        <w:rPr>
          <w:noProof/>
        </w:rPr>
        <w:fldChar w:fldCharType="separate"/>
      </w:r>
      <w:r>
        <w:rPr>
          <w:noProof/>
        </w:rPr>
        <w:t>26</w:t>
      </w:r>
      <w:r>
        <w:rPr>
          <w:noProof/>
        </w:rPr>
        <w:fldChar w:fldCharType="end"/>
      </w:r>
    </w:p>
    <w:p w14:paraId="12B721E4" w14:textId="32134D4A" w:rsidR="0014187F" w:rsidRDefault="0014187F">
      <w:pPr>
        <w:pStyle w:val="TOC1"/>
        <w:rPr>
          <w:rFonts w:asciiTheme="minorHAnsi" w:eastAsiaTheme="minorEastAsia" w:hAnsiTheme="minorHAnsi" w:cstheme="minorBidi"/>
          <w:b w:val="0"/>
          <w:bCs w:val="0"/>
          <w:color w:val="auto"/>
          <w:spacing w:val="0"/>
          <w:bdr w:val="none" w:sz="0" w:space="0" w:color="auto"/>
        </w:rPr>
      </w:pPr>
      <w:r>
        <w:t>Manager Training Part 2: Family violence sensitive practice – 90  minutes plus breaks</w:t>
      </w:r>
      <w:r>
        <w:tab/>
      </w:r>
      <w:r>
        <w:fldChar w:fldCharType="begin"/>
      </w:r>
      <w:r>
        <w:instrText xml:space="preserve"> PAGEREF _Toc79070175 \h </w:instrText>
      </w:r>
      <w:r>
        <w:fldChar w:fldCharType="separate"/>
      </w:r>
      <w:r>
        <w:t>29</w:t>
      </w:r>
      <w:r>
        <w:fldChar w:fldCharType="end"/>
      </w:r>
    </w:p>
    <w:p w14:paraId="169BE44C" w14:textId="5DC6CCE3" w:rsidR="0014187F" w:rsidRDefault="0014187F">
      <w:pPr>
        <w:pStyle w:val="TOC2"/>
        <w:rPr>
          <w:rFonts w:asciiTheme="minorHAnsi" w:eastAsiaTheme="minorEastAsia" w:hAnsiTheme="minorHAnsi" w:cstheme="minorBidi"/>
          <w:bCs w:val="0"/>
          <w:noProof/>
          <w:color w:val="auto"/>
          <w:sz w:val="22"/>
          <w:lang w:eastAsia="en-AU"/>
        </w:rPr>
      </w:pPr>
      <w:r>
        <w:rPr>
          <w:noProof/>
        </w:rPr>
        <w:t>YOUR ROLE AS A MANAGER / Family violence contact officer</w:t>
      </w:r>
      <w:r>
        <w:rPr>
          <w:noProof/>
        </w:rPr>
        <w:tab/>
      </w:r>
      <w:r>
        <w:rPr>
          <w:noProof/>
        </w:rPr>
        <w:fldChar w:fldCharType="begin"/>
      </w:r>
      <w:r>
        <w:rPr>
          <w:noProof/>
        </w:rPr>
        <w:instrText xml:space="preserve"> PAGEREF _Toc79070176 \h </w:instrText>
      </w:r>
      <w:r>
        <w:rPr>
          <w:noProof/>
        </w:rPr>
      </w:r>
      <w:r>
        <w:rPr>
          <w:noProof/>
        </w:rPr>
        <w:fldChar w:fldCharType="separate"/>
      </w:r>
      <w:r>
        <w:rPr>
          <w:noProof/>
        </w:rPr>
        <w:t>29</w:t>
      </w:r>
      <w:r>
        <w:rPr>
          <w:noProof/>
        </w:rPr>
        <w:fldChar w:fldCharType="end"/>
      </w:r>
    </w:p>
    <w:p w14:paraId="7592017C" w14:textId="07036135" w:rsidR="0014187F" w:rsidRDefault="0014187F">
      <w:pPr>
        <w:pStyle w:val="TOC2"/>
        <w:rPr>
          <w:rFonts w:asciiTheme="minorHAnsi" w:eastAsiaTheme="minorEastAsia" w:hAnsiTheme="minorHAnsi" w:cstheme="minorBidi"/>
          <w:bCs w:val="0"/>
          <w:noProof/>
          <w:color w:val="auto"/>
          <w:sz w:val="22"/>
          <w:lang w:eastAsia="en-AU"/>
        </w:rPr>
      </w:pPr>
      <w:r>
        <w:rPr>
          <w:noProof/>
        </w:rPr>
        <w:t>HOW DOES FV IMPACT THE WORKPLACE?</w:t>
      </w:r>
      <w:r>
        <w:rPr>
          <w:noProof/>
        </w:rPr>
        <w:tab/>
      </w:r>
      <w:r>
        <w:rPr>
          <w:noProof/>
        </w:rPr>
        <w:fldChar w:fldCharType="begin"/>
      </w:r>
      <w:r>
        <w:rPr>
          <w:noProof/>
        </w:rPr>
        <w:instrText xml:space="preserve"> PAGEREF _Toc79070177 \h </w:instrText>
      </w:r>
      <w:r>
        <w:rPr>
          <w:noProof/>
        </w:rPr>
      </w:r>
      <w:r>
        <w:rPr>
          <w:noProof/>
        </w:rPr>
        <w:fldChar w:fldCharType="separate"/>
      </w:r>
      <w:r>
        <w:rPr>
          <w:noProof/>
        </w:rPr>
        <w:t>29</w:t>
      </w:r>
      <w:r>
        <w:rPr>
          <w:noProof/>
        </w:rPr>
        <w:fldChar w:fldCharType="end"/>
      </w:r>
    </w:p>
    <w:p w14:paraId="7D4FF5FE" w14:textId="548FF159" w:rsidR="0014187F" w:rsidRDefault="0014187F">
      <w:pPr>
        <w:pStyle w:val="TOC2"/>
        <w:rPr>
          <w:rFonts w:asciiTheme="minorHAnsi" w:eastAsiaTheme="minorEastAsia" w:hAnsiTheme="minorHAnsi" w:cstheme="minorBidi"/>
          <w:bCs w:val="0"/>
          <w:noProof/>
          <w:color w:val="auto"/>
          <w:sz w:val="22"/>
          <w:lang w:eastAsia="en-AU"/>
        </w:rPr>
      </w:pPr>
      <w:r>
        <w:rPr>
          <w:noProof/>
        </w:rPr>
        <w:t>DISCLOSURE AND HELP SEEKING IN THE WORKPLACE</w:t>
      </w:r>
      <w:r>
        <w:rPr>
          <w:noProof/>
        </w:rPr>
        <w:tab/>
      </w:r>
      <w:r>
        <w:rPr>
          <w:noProof/>
        </w:rPr>
        <w:fldChar w:fldCharType="begin"/>
      </w:r>
      <w:r>
        <w:rPr>
          <w:noProof/>
        </w:rPr>
        <w:instrText xml:space="preserve"> PAGEREF _Toc79070178 \h </w:instrText>
      </w:r>
      <w:r>
        <w:rPr>
          <w:noProof/>
        </w:rPr>
      </w:r>
      <w:r>
        <w:rPr>
          <w:noProof/>
        </w:rPr>
        <w:fldChar w:fldCharType="separate"/>
      </w:r>
      <w:r>
        <w:rPr>
          <w:noProof/>
        </w:rPr>
        <w:t>30</w:t>
      </w:r>
      <w:r>
        <w:rPr>
          <w:noProof/>
        </w:rPr>
        <w:fldChar w:fldCharType="end"/>
      </w:r>
    </w:p>
    <w:p w14:paraId="7F9D0C87" w14:textId="5E9883A6" w:rsidR="0014187F" w:rsidRDefault="0014187F">
      <w:pPr>
        <w:pStyle w:val="TOC2"/>
        <w:rPr>
          <w:rFonts w:asciiTheme="minorHAnsi" w:eastAsiaTheme="minorEastAsia" w:hAnsiTheme="minorHAnsi" w:cstheme="minorBidi"/>
          <w:bCs w:val="0"/>
          <w:noProof/>
          <w:color w:val="auto"/>
          <w:sz w:val="22"/>
          <w:lang w:eastAsia="en-AU"/>
        </w:rPr>
      </w:pPr>
      <w:r>
        <w:rPr>
          <w:noProof/>
        </w:rPr>
        <w:t>SAFE AT HOME, SAFE AT WORK SURVEY</w:t>
      </w:r>
      <w:r>
        <w:rPr>
          <w:noProof/>
        </w:rPr>
        <w:tab/>
      </w:r>
      <w:r>
        <w:rPr>
          <w:noProof/>
        </w:rPr>
        <w:fldChar w:fldCharType="begin"/>
      </w:r>
      <w:r>
        <w:rPr>
          <w:noProof/>
        </w:rPr>
        <w:instrText xml:space="preserve"> PAGEREF _Toc79070179 \h </w:instrText>
      </w:r>
      <w:r>
        <w:rPr>
          <w:noProof/>
        </w:rPr>
      </w:r>
      <w:r>
        <w:rPr>
          <w:noProof/>
        </w:rPr>
        <w:fldChar w:fldCharType="separate"/>
      </w:r>
      <w:r>
        <w:rPr>
          <w:noProof/>
        </w:rPr>
        <w:t>31</w:t>
      </w:r>
      <w:r>
        <w:rPr>
          <w:noProof/>
        </w:rPr>
        <w:fldChar w:fldCharType="end"/>
      </w:r>
    </w:p>
    <w:p w14:paraId="46F68F9A" w14:textId="4C6BC70F" w:rsidR="0014187F" w:rsidRDefault="0014187F">
      <w:pPr>
        <w:pStyle w:val="TOC2"/>
        <w:rPr>
          <w:rFonts w:asciiTheme="minorHAnsi" w:eastAsiaTheme="minorEastAsia" w:hAnsiTheme="minorHAnsi" w:cstheme="minorBidi"/>
          <w:bCs w:val="0"/>
          <w:noProof/>
          <w:color w:val="auto"/>
          <w:sz w:val="22"/>
          <w:lang w:eastAsia="en-AU"/>
        </w:rPr>
      </w:pPr>
      <w:r>
        <w:rPr>
          <w:noProof/>
        </w:rPr>
        <w:t>FAMILY VIOLENCE AFFECTS CAPACITY TO WORK</w:t>
      </w:r>
      <w:r>
        <w:rPr>
          <w:noProof/>
        </w:rPr>
        <w:tab/>
      </w:r>
      <w:r>
        <w:rPr>
          <w:noProof/>
        </w:rPr>
        <w:fldChar w:fldCharType="begin"/>
      </w:r>
      <w:r>
        <w:rPr>
          <w:noProof/>
        </w:rPr>
        <w:instrText xml:space="preserve"> PAGEREF _Toc79070180 \h </w:instrText>
      </w:r>
      <w:r>
        <w:rPr>
          <w:noProof/>
        </w:rPr>
      </w:r>
      <w:r>
        <w:rPr>
          <w:noProof/>
        </w:rPr>
        <w:fldChar w:fldCharType="separate"/>
      </w:r>
      <w:r>
        <w:rPr>
          <w:noProof/>
        </w:rPr>
        <w:t>31</w:t>
      </w:r>
      <w:r>
        <w:rPr>
          <w:noProof/>
        </w:rPr>
        <w:fldChar w:fldCharType="end"/>
      </w:r>
    </w:p>
    <w:p w14:paraId="7BEFEAD2" w14:textId="7DEC3F8E" w:rsidR="0014187F" w:rsidRDefault="0014187F">
      <w:pPr>
        <w:pStyle w:val="TOC2"/>
        <w:rPr>
          <w:rFonts w:asciiTheme="minorHAnsi" w:eastAsiaTheme="minorEastAsia" w:hAnsiTheme="minorHAnsi" w:cstheme="minorBidi"/>
          <w:bCs w:val="0"/>
          <w:noProof/>
          <w:color w:val="auto"/>
          <w:sz w:val="22"/>
          <w:lang w:eastAsia="en-AU"/>
        </w:rPr>
      </w:pPr>
      <w:r>
        <w:rPr>
          <w:noProof/>
        </w:rPr>
        <w:t>WHAT MAKES IT DIFFICULT FOR PEOPLE TO DISCLOSE FAMILY VIOLENCE?</w:t>
      </w:r>
      <w:r>
        <w:rPr>
          <w:noProof/>
        </w:rPr>
        <w:tab/>
      </w:r>
      <w:r>
        <w:rPr>
          <w:noProof/>
        </w:rPr>
        <w:fldChar w:fldCharType="begin"/>
      </w:r>
      <w:r>
        <w:rPr>
          <w:noProof/>
        </w:rPr>
        <w:instrText xml:space="preserve"> PAGEREF _Toc79070181 \h </w:instrText>
      </w:r>
      <w:r>
        <w:rPr>
          <w:noProof/>
        </w:rPr>
      </w:r>
      <w:r>
        <w:rPr>
          <w:noProof/>
        </w:rPr>
        <w:fldChar w:fldCharType="separate"/>
      </w:r>
      <w:r>
        <w:rPr>
          <w:noProof/>
        </w:rPr>
        <w:t>31</w:t>
      </w:r>
      <w:r>
        <w:rPr>
          <w:noProof/>
        </w:rPr>
        <w:fldChar w:fldCharType="end"/>
      </w:r>
    </w:p>
    <w:p w14:paraId="3E107F5D" w14:textId="46C0DF44" w:rsidR="0014187F" w:rsidRDefault="0014187F">
      <w:pPr>
        <w:pStyle w:val="TOC2"/>
        <w:rPr>
          <w:rFonts w:asciiTheme="minorHAnsi" w:eastAsiaTheme="minorEastAsia" w:hAnsiTheme="minorHAnsi" w:cstheme="minorBidi"/>
          <w:bCs w:val="0"/>
          <w:noProof/>
          <w:color w:val="auto"/>
          <w:sz w:val="22"/>
          <w:lang w:eastAsia="en-AU"/>
        </w:rPr>
      </w:pPr>
      <w:r>
        <w:rPr>
          <w:noProof/>
        </w:rPr>
        <w:t>SENSITIVE PRACTICE</w:t>
      </w:r>
      <w:r>
        <w:rPr>
          <w:noProof/>
        </w:rPr>
        <w:tab/>
      </w:r>
      <w:r>
        <w:rPr>
          <w:noProof/>
        </w:rPr>
        <w:fldChar w:fldCharType="begin"/>
      </w:r>
      <w:r>
        <w:rPr>
          <w:noProof/>
        </w:rPr>
        <w:instrText xml:space="preserve"> PAGEREF _Toc79070182 \h </w:instrText>
      </w:r>
      <w:r>
        <w:rPr>
          <w:noProof/>
        </w:rPr>
      </w:r>
      <w:r>
        <w:rPr>
          <w:noProof/>
        </w:rPr>
        <w:fldChar w:fldCharType="separate"/>
      </w:r>
      <w:r>
        <w:rPr>
          <w:noProof/>
        </w:rPr>
        <w:t>33</w:t>
      </w:r>
      <w:r>
        <w:rPr>
          <w:noProof/>
        </w:rPr>
        <w:fldChar w:fldCharType="end"/>
      </w:r>
    </w:p>
    <w:p w14:paraId="19F2DD0B" w14:textId="017A001C" w:rsidR="0014187F" w:rsidRDefault="0014187F">
      <w:pPr>
        <w:pStyle w:val="TOC2"/>
        <w:rPr>
          <w:rFonts w:asciiTheme="minorHAnsi" w:eastAsiaTheme="minorEastAsia" w:hAnsiTheme="minorHAnsi" w:cstheme="minorBidi"/>
          <w:bCs w:val="0"/>
          <w:noProof/>
          <w:color w:val="auto"/>
          <w:sz w:val="22"/>
          <w:lang w:eastAsia="en-AU"/>
        </w:rPr>
      </w:pPr>
      <w:r>
        <w:rPr>
          <w:noProof/>
        </w:rPr>
        <w:t>TAILORING ENGAGEMENT TO BE CULTURALLY SAFE, ACCESSIBLE AND INCLUSIVE</w:t>
      </w:r>
      <w:r>
        <w:rPr>
          <w:noProof/>
        </w:rPr>
        <w:tab/>
      </w:r>
      <w:r>
        <w:rPr>
          <w:noProof/>
        </w:rPr>
        <w:fldChar w:fldCharType="begin"/>
      </w:r>
      <w:r>
        <w:rPr>
          <w:noProof/>
        </w:rPr>
        <w:instrText xml:space="preserve"> PAGEREF _Toc79070183 \h </w:instrText>
      </w:r>
      <w:r>
        <w:rPr>
          <w:noProof/>
        </w:rPr>
      </w:r>
      <w:r>
        <w:rPr>
          <w:noProof/>
        </w:rPr>
        <w:fldChar w:fldCharType="separate"/>
      </w:r>
      <w:r>
        <w:rPr>
          <w:noProof/>
        </w:rPr>
        <w:t>33</w:t>
      </w:r>
      <w:r>
        <w:rPr>
          <w:noProof/>
        </w:rPr>
        <w:fldChar w:fldCharType="end"/>
      </w:r>
    </w:p>
    <w:p w14:paraId="1516A2B3" w14:textId="74640286" w:rsidR="0014187F" w:rsidRDefault="0014187F">
      <w:pPr>
        <w:pStyle w:val="TOC2"/>
        <w:rPr>
          <w:rFonts w:asciiTheme="minorHAnsi" w:eastAsiaTheme="minorEastAsia" w:hAnsiTheme="minorHAnsi" w:cstheme="minorBidi"/>
          <w:bCs w:val="0"/>
          <w:noProof/>
          <w:color w:val="auto"/>
          <w:sz w:val="22"/>
          <w:lang w:eastAsia="en-AU"/>
        </w:rPr>
      </w:pPr>
      <w:r>
        <w:rPr>
          <w:noProof/>
        </w:rPr>
        <w:t>COMMON MYTHS</w:t>
      </w:r>
      <w:r>
        <w:rPr>
          <w:noProof/>
        </w:rPr>
        <w:tab/>
      </w:r>
      <w:r>
        <w:rPr>
          <w:noProof/>
        </w:rPr>
        <w:fldChar w:fldCharType="begin"/>
      </w:r>
      <w:r>
        <w:rPr>
          <w:noProof/>
        </w:rPr>
        <w:instrText xml:space="preserve"> PAGEREF _Toc79070184 \h </w:instrText>
      </w:r>
      <w:r>
        <w:rPr>
          <w:noProof/>
        </w:rPr>
      </w:r>
      <w:r>
        <w:rPr>
          <w:noProof/>
        </w:rPr>
        <w:fldChar w:fldCharType="separate"/>
      </w:r>
      <w:r>
        <w:rPr>
          <w:noProof/>
        </w:rPr>
        <w:t>35</w:t>
      </w:r>
      <w:r>
        <w:rPr>
          <w:noProof/>
        </w:rPr>
        <w:fldChar w:fldCharType="end"/>
      </w:r>
    </w:p>
    <w:p w14:paraId="206C6D3E" w14:textId="3383C743" w:rsidR="0014187F" w:rsidRDefault="0014187F">
      <w:pPr>
        <w:pStyle w:val="TOC2"/>
        <w:rPr>
          <w:rFonts w:asciiTheme="minorHAnsi" w:eastAsiaTheme="minorEastAsia" w:hAnsiTheme="minorHAnsi" w:cstheme="minorBidi"/>
          <w:bCs w:val="0"/>
          <w:noProof/>
          <w:color w:val="auto"/>
          <w:sz w:val="22"/>
          <w:lang w:eastAsia="en-AU"/>
        </w:rPr>
      </w:pPr>
      <w:r>
        <w:rPr>
          <w:noProof/>
        </w:rPr>
        <w:t>NOTICE WORKPLACE INDICATORS / SIGNS OF FAMILY VIOLENCE</w:t>
      </w:r>
      <w:r>
        <w:rPr>
          <w:noProof/>
        </w:rPr>
        <w:tab/>
      </w:r>
      <w:r>
        <w:rPr>
          <w:noProof/>
        </w:rPr>
        <w:fldChar w:fldCharType="begin"/>
      </w:r>
      <w:r>
        <w:rPr>
          <w:noProof/>
        </w:rPr>
        <w:instrText xml:space="preserve"> PAGEREF _Toc79070185 \h </w:instrText>
      </w:r>
      <w:r>
        <w:rPr>
          <w:noProof/>
        </w:rPr>
      </w:r>
      <w:r>
        <w:rPr>
          <w:noProof/>
        </w:rPr>
        <w:fldChar w:fldCharType="separate"/>
      </w:r>
      <w:r>
        <w:rPr>
          <w:noProof/>
        </w:rPr>
        <w:t>36</w:t>
      </w:r>
      <w:r>
        <w:rPr>
          <w:noProof/>
        </w:rPr>
        <w:fldChar w:fldCharType="end"/>
      </w:r>
    </w:p>
    <w:p w14:paraId="7AA7B08C" w14:textId="7A467DB5" w:rsidR="0014187F" w:rsidRDefault="0014187F">
      <w:pPr>
        <w:pStyle w:val="TOC2"/>
        <w:rPr>
          <w:rFonts w:asciiTheme="minorHAnsi" w:eastAsiaTheme="minorEastAsia" w:hAnsiTheme="minorHAnsi" w:cstheme="minorBidi"/>
          <w:bCs w:val="0"/>
          <w:noProof/>
          <w:color w:val="auto"/>
          <w:sz w:val="22"/>
          <w:lang w:eastAsia="en-AU"/>
        </w:rPr>
      </w:pPr>
      <w:r w:rsidRPr="00D46A55">
        <w:rPr>
          <w:noProof/>
          <w:lang w:val="en-US"/>
        </w:rPr>
        <w:t>EVIDENCE BASED RISK FACTORS</w:t>
      </w:r>
      <w:r>
        <w:rPr>
          <w:noProof/>
        </w:rPr>
        <w:tab/>
      </w:r>
      <w:r>
        <w:rPr>
          <w:noProof/>
        </w:rPr>
        <w:fldChar w:fldCharType="begin"/>
      </w:r>
      <w:r>
        <w:rPr>
          <w:noProof/>
        </w:rPr>
        <w:instrText xml:space="preserve"> PAGEREF _Toc79070186 \h </w:instrText>
      </w:r>
      <w:r>
        <w:rPr>
          <w:noProof/>
        </w:rPr>
      </w:r>
      <w:r>
        <w:rPr>
          <w:noProof/>
        </w:rPr>
        <w:fldChar w:fldCharType="separate"/>
      </w:r>
      <w:r>
        <w:rPr>
          <w:noProof/>
        </w:rPr>
        <w:t>36</w:t>
      </w:r>
      <w:r>
        <w:rPr>
          <w:noProof/>
        </w:rPr>
        <w:fldChar w:fldCharType="end"/>
      </w:r>
    </w:p>
    <w:p w14:paraId="0E2CE093" w14:textId="65624796" w:rsidR="0014187F" w:rsidRDefault="0014187F">
      <w:pPr>
        <w:pStyle w:val="TOC2"/>
        <w:rPr>
          <w:rFonts w:asciiTheme="minorHAnsi" w:eastAsiaTheme="minorEastAsia" w:hAnsiTheme="minorHAnsi" w:cstheme="minorBidi"/>
          <w:bCs w:val="0"/>
          <w:noProof/>
          <w:color w:val="auto"/>
          <w:sz w:val="22"/>
          <w:lang w:eastAsia="en-AU"/>
        </w:rPr>
      </w:pPr>
      <w:r>
        <w:rPr>
          <w:noProof/>
        </w:rPr>
        <w:t>ASK SENSITIVELY AND RESPOND RESPECTFULLY</w:t>
      </w:r>
      <w:r>
        <w:rPr>
          <w:noProof/>
        </w:rPr>
        <w:tab/>
      </w:r>
      <w:r>
        <w:rPr>
          <w:noProof/>
        </w:rPr>
        <w:fldChar w:fldCharType="begin"/>
      </w:r>
      <w:r>
        <w:rPr>
          <w:noProof/>
        </w:rPr>
        <w:instrText xml:space="preserve"> PAGEREF _Toc79070187 \h </w:instrText>
      </w:r>
      <w:r>
        <w:rPr>
          <w:noProof/>
        </w:rPr>
      </w:r>
      <w:r>
        <w:rPr>
          <w:noProof/>
        </w:rPr>
        <w:fldChar w:fldCharType="separate"/>
      </w:r>
      <w:r>
        <w:rPr>
          <w:noProof/>
        </w:rPr>
        <w:t>37</w:t>
      </w:r>
      <w:r>
        <w:rPr>
          <w:noProof/>
        </w:rPr>
        <w:fldChar w:fldCharType="end"/>
      </w:r>
    </w:p>
    <w:p w14:paraId="6AB028AA" w14:textId="34ACBA2B" w:rsidR="0014187F" w:rsidRDefault="0014187F">
      <w:pPr>
        <w:pStyle w:val="TOC2"/>
        <w:rPr>
          <w:rFonts w:asciiTheme="minorHAnsi" w:eastAsiaTheme="minorEastAsia" w:hAnsiTheme="minorHAnsi" w:cstheme="minorBidi"/>
          <w:bCs w:val="0"/>
          <w:noProof/>
          <w:color w:val="auto"/>
          <w:sz w:val="22"/>
          <w:lang w:eastAsia="en-AU"/>
        </w:rPr>
      </w:pPr>
      <w:r>
        <w:rPr>
          <w:noProof/>
        </w:rPr>
        <w:t>POWER AND CONTROL</w:t>
      </w:r>
      <w:r>
        <w:rPr>
          <w:noProof/>
        </w:rPr>
        <w:tab/>
      </w:r>
      <w:r>
        <w:rPr>
          <w:noProof/>
        </w:rPr>
        <w:fldChar w:fldCharType="begin"/>
      </w:r>
      <w:r>
        <w:rPr>
          <w:noProof/>
        </w:rPr>
        <w:instrText xml:space="preserve"> PAGEREF _Toc79070188 \h </w:instrText>
      </w:r>
      <w:r>
        <w:rPr>
          <w:noProof/>
        </w:rPr>
      </w:r>
      <w:r>
        <w:rPr>
          <w:noProof/>
        </w:rPr>
        <w:fldChar w:fldCharType="separate"/>
      </w:r>
      <w:r>
        <w:rPr>
          <w:noProof/>
        </w:rPr>
        <w:t>38</w:t>
      </w:r>
      <w:r>
        <w:rPr>
          <w:noProof/>
        </w:rPr>
        <w:fldChar w:fldCharType="end"/>
      </w:r>
    </w:p>
    <w:p w14:paraId="0314E39E" w14:textId="7551FC36" w:rsidR="0014187F" w:rsidRDefault="0014187F">
      <w:pPr>
        <w:pStyle w:val="TOC2"/>
        <w:rPr>
          <w:rFonts w:asciiTheme="minorHAnsi" w:eastAsiaTheme="minorEastAsia" w:hAnsiTheme="minorHAnsi" w:cstheme="minorBidi"/>
          <w:bCs w:val="0"/>
          <w:noProof/>
          <w:color w:val="auto"/>
          <w:sz w:val="22"/>
          <w:lang w:eastAsia="en-AU"/>
        </w:rPr>
      </w:pPr>
      <w:r>
        <w:rPr>
          <w:noProof/>
        </w:rPr>
        <w:t>SENSITIVE PRACTICE IN A WORKPLACE SETTING</w:t>
      </w:r>
      <w:r>
        <w:rPr>
          <w:noProof/>
        </w:rPr>
        <w:tab/>
      </w:r>
      <w:r>
        <w:rPr>
          <w:noProof/>
        </w:rPr>
        <w:fldChar w:fldCharType="begin"/>
      </w:r>
      <w:r>
        <w:rPr>
          <w:noProof/>
        </w:rPr>
        <w:instrText xml:space="preserve"> PAGEREF _Toc79070189 \h </w:instrText>
      </w:r>
      <w:r>
        <w:rPr>
          <w:noProof/>
        </w:rPr>
      </w:r>
      <w:r>
        <w:rPr>
          <w:noProof/>
        </w:rPr>
        <w:fldChar w:fldCharType="separate"/>
      </w:r>
      <w:r>
        <w:rPr>
          <w:noProof/>
        </w:rPr>
        <w:t>38</w:t>
      </w:r>
      <w:r>
        <w:rPr>
          <w:noProof/>
        </w:rPr>
        <w:fldChar w:fldCharType="end"/>
      </w:r>
    </w:p>
    <w:p w14:paraId="536CE06A" w14:textId="647AC9E5" w:rsidR="0014187F" w:rsidRDefault="0014187F">
      <w:pPr>
        <w:pStyle w:val="TOC2"/>
        <w:rPr>
          <w:rFonts w:asciiTheme="minorHAnsi" w:eastAsiaTheme="minorEastAsia" w:hAnsiTheme="minorHAnsi" w:cstheme="minorBidi"/>
          <w:bCs w:val="0"/>
          <w:noProof/>
          <w:color w:val="auto"/>
          <w:sz w:val="22"/>
          <w:lang w:eastAsia="en-AU"/>
        </w:rPr>
      </w:pPr>
      <w:r>
        <w:rPr>
          <w:noProof/>
        </w:rPr>
        <w:t>INQUIRING ABOUT FAMILY VIOLENCE WITH STAFF: OPENING THE DISCUSSION</w:t>
      </w:r>
      <w:r>
        <w:rPr>
          <w:noProof/>
        </w:rPr>
        <w:tab/>
      </w:r>
      <w:r>
        <w:rPr>
          <w:noProof/>
        </w:rPr>
        <w:fldChar w:fldCharType="begin"/>
      </w:r>
      <w:r>
        <w:rPr>
          <w:noProof/>
        </w:rPr>
        <w:instrText xml:space="preserve"> PAGEREF _Toc79070190 \h </w:instrText>
      </w:r>
      <w:r>
        <w:rPr>
          <w:noProof/>
        </w:rPr>
      </w:r>
      <w:r>
        <w:rPr>
          <w:noProof/>
        </w:rPr>
        <w:fldChar w:fldCharType="separate"/>
      </w:r>
      <w:r>
        <w:rPr>
          <w:noProof/>
        </w:rPr>
        <w:t>39</w:t>
      </w:r>
      <w:r>
        <w:rPr>
          <w:noProof/>
        </w:rPr>
        <w:fldChar w:fldCharType="end"/>
      </w:r>
    </w:p>
    <w:p w14:paraId="12EA2F4F" w14:textId="1240EE8C" w:rsidR="0014187F" w:rsidRDefault="0014187F">
      <w:pPr>
        <w:pStyle w:val="TOC2"/>
        <w:rPr>
          <w:rFonts w:asciiTheme="minorHAnsi" w:eastAsiaTheme="minorEastAsia" w:hAnsiTheme="minorHAnsi" w:cstheme="minorBidi"/>
          <w:bCs w:val="0"/>
          <w:noProof/>
          <w:color w:val="auto"/>
          <w:sz w:val="22"/>
          <w:lang w:eastAsia="en-AU"/>
        </w:rPr>
      </w:pPr>
      <w:r>
        <w:rPr>
          <w:noProof/>
        </w:rPr>
        <w:t>IDENTIFYING WHETHER FAMILY VIOLENCE IS OCCURRING</w:t>
      </w:r>
      <w:r>
        <w:rPr>
          <w:noProof/>
        </w:rPr>
        <w:tab/>
      </w:r>
      <w:r>
        <w:rPr>
          <w:noProof/>
        </w:rPr>
        <w:fldChar w:fldCharType="begin"/>
      </w:r>
      <w:r>
        <w:rPr>
          <w:noProof/>
        </w:rPr>
        <w:instrText xml:space="preserve"> PAGEREF _Toc79070191 \h </w:instrText>
      </w:r>
      <w:r>
        <w:rPr>
          <w:noProof/>
        </w:rPr>
      </w:r>
      <w:r>
        <w:rPr>
          <w:noProof/>
        </w:rPr>
        <w:fldChar w:fldCharType="separate"/>
      </w:r>
      <w:r>
        <w:rPr>
          <w:noProof/>
        </w:rPr>
        <w:t>40</w:t>
      </w:r>
      <w:r>
        <w:rPr>
          <w:noProof/>
        </w:rPr>
        <w:fldChar w:fldCharType="end"/>
      </w:r>
    </w:p>
    <w:p w14:paraId="3D25AA4A" w14:textId="59CB6689" w:rsidR="0014187F" w:rsidRDefault="0014187F">
      <w:pPr>
        <w:pStyle w:val="TOC2"/>
        <w:rPr>
          <w:rFonts w:asciiTheme="minorHAnsi" w:eastAsiaTheme="minorEastAsia" w:hAnsiTheme="minorHAnsi" w:cstheme="minorBidi"/>
          <w:bCs w:val="0"/>
          <w:noProof/>
          <w:color w:val="auto"/>
          <w:sz w:val="22"/>
          <w:lang w:eastAsia="en-AU"/>
        </w:rPr>
      </w:pPr>
      <w:r>
        <w:rPr>
          <w:noProof/>
        </w:rPr>
        <w:t>RESPOND TO FAMILY VIOLENCE RISK</w:t>
      </w:r>
      <w:r>
        <w:rPr>
          <w:noProof/>
        </w:rPr>
        <w:tab/>
      </w:r>
      <w:r>
        <w:rPr>
          <w:noProof/>
        </w:rPr>
        <w:fldChar w:fldCharType="begin"/>
      </w:r>
      <w:r>
        <w:rPr>
          <w:noProof/>
        </w:rPr>
        <w:instrText xml:space="preserve"> PAGEREF _Toc79070192 \h </w:instrText>
      </w:r>
      <w:r>
        <w:rPr>
          <w:noProof/>
        </w:rPr>
      </w:r>
      <w:r>
        <w:rPr>
          <w:noProof/>
        </w:rPr>
        <w:fldChar w:fldCharType="separate"/>
      </w:r>
      <w:r>
        <w:rPr>
          <w:noProof/>
        </w:rPr>
        <w:t>42</w:t>
      </w:r>
      <w:r>
        <w:rPr>
          <w:noProof/>
        </w:rPr>
        <w:fldChar w:fldCharType="end"/>
      </w:r>
    </w:p>
    <w:p w14:paraId="6902A263" w14:textId="62083D53" w:rsidR="0014187F" w:rsidRDefault="0014187F">
      <w:pPr>
        <w:pStyle w:val="TOC2"/>
        <w:rPr>
          <w:rFonts w:asciiTheme="minorHAnsi" w:eastAsiaTheme="minorEastAsia" w:hAnsiTheme="minorHAnsi" w:cstheme="minorBidi"/>
          <w:bCs w:val="0"/>
          <w:noProof/>
          <w:color w:val="auto"/>
          <w:sz w:val="22"/>
          <w:lang w:eastAsia="en-AU"/>
        </w:rPr>
      </w:pPr>
      <w:r>
        <w:rPr>
          <w:noProof/>
        </w:rPr>
        <w:t>FV OCCURRING BUT NO IMMEDIATE THREAT</w:t>
      </w:r>
      <w:r>
        <w:rPr>
          <w:noProof/>
        </w:rPr>
        <w:tab/>
      </w:r>
      <w:r>
        <w:rPr>
          <w:noProof/>
        </w:rPr>
        <w:fldChar w:fldCharType="begin"/>
      </w:r>
      <w:r>
        <w:rPr>
          <w:noProof/>
        </w:rPr>
        <w:instrText xml:space="preserve"> PAGEREF _Toc79070193 \h </w:instrText>
      </w:r>
      <w:r>
        <w:rPr>
          <w:noProof/>
        </w:rPr>
      </w:r>
      <w:r>
        <w:rPr>
          <w:noProof/>
        </w:rPr>
        <w:fldChar w:fldCharType="separate"/>
      </w:r>
      <w:r>
        <w:rPr>
          <w:noProof/>
        </w:rPr>
        <w:t>44</w:t>
      </w:r>
      <w:r>
        <w:rPr>
          <w:noProof/>
        </w:rPr>
        <w:fldChar w:fldCharType="end"/>
      </w:r>
    </w:p>
    <w:p w14:paraId="251C9113" w14:textId="5DFA259F" w:rsidR="0014187F" w:rsidRDefault="0014187F">
      <w:pPr>
        <w:pStyle w:val="TOC2"/>
        <w:rPr>
          <w:rFonts w:asciiTheme="minorHAnsi" w:eastAsiaTheme="minorEastAsia" w:hAnsiTheme="minorHAnsi" w:cstheme="minorBidi"/>
          <w:bCs w:val="0"/>
          <w:noProof/>
          <w:color w:val="auto"/>
          <w:sz w:val="22"/>
          <w:lang w:eastAsia="en-AU"/>
        </w:rPr>
      </w:pPr>
      <w:r>
        <w:rPr>
          <w:noProof/>
        </w:rPr>
        <w:t>REFERRAL</w:t>
      </w:r>
      <w:r>
        <w:rPr>
          <w:noProof/>
        </w:rPr>
        <w:tab/>
      </w:r>
      <w:r>
        <w:rPr>
          <w:noProof/>
        </w:rPr>
        <w:fldChar w:fldCharType="begin"/>
      </w:r>
      <w:r>
        <w:rPr>
          <w:noProof/>
        </w:rPr>
        <w:instrText xml:space="preserve"> PAGEREF _Toc79070194 \h </w:instrText>
      </w:r>
      <w:r>
        <w:rPr>
          <w:noProof/>
        </w:rPr>
      </w:r>
      <w:r>
        <w:rPr>
          <w:noProof/>
        </w:rPr>
        <w:fldChar w:fldCharType="separate"/>
      </w:r>
      <w:r>
        <w:rPr>
          <w:noProof/>
        </w:rPr>
        <w:t>45</w:t>
      </w:r>
      <w:r>
        <w:rPr>
          <w:noProof/>
        </w:rPr>
        <w:fldChar w:fldCharType="end"/>
      </w:r>
    </w:p>
    <w:p w14:paraId="53F648F6" w14:textId="2878FEC0" w:rsidR="0014187F" w:rsidRDefault="0014187F">
      <w:pPr>
        <w:pStyle w:val="TOC2"/>
        <w:rPr>
          <w:rFonts w:asciiTheme="minorHAnsi" w:eastAsiaTheme="minorEastAsia" w:hAnsiTheme="minorHAnsi" w:cstheme="minorBidi"/>
          <w:bCs w:val="0"/>
          <w:noProof/>
          <w:color w:val="auto"/>
          <w:sz w:val="22"/>
          <w:lang w:eastAsia="en-AU"/>
        </w:rPr>
      </w:pPr>
      <w:r>
        <w:rPr>
          <w:noProof/>
        </w:rPr>
        <w:t>COMMUNICATING WHEN STAFF ARE WORKING FROM HOME</w:t>
      </w:r>
      <w:r>
        <w:rPr>
          <w:noProof/>
        </w:rPr>
        <w:tab/>
      </w:r>
      <w:r>
        <w:rPr>
          <w:noProof/>
        </w:rPr>
        <w:fldChar w:fldCharType="begin"/>
      </w:r>
      <w:r>
        <w:rPr>
          <w:noProof/>
        </w:rPr>
        <w:instrText xml:space="preserve"> PAGEREF _Toc79070195 \h </w:instrText>
      </w:r>
      <w:r>
        <w:rPr>
          <w:noProof/>
        </w:rPr>
      </w:r>
      <w:r>
        <w:rPr>
          <w:noProof/>
        </w:rPr>
        <w:fldChar w:fldCharType="separate"/>
      </w:r>
      <w:r>
        <w:rPr>
          <w:noProof/>
        </w:rPr>
        <w:t>45</w:t>
      </w:r>
      <w:r>
        <w:rPr>
          <w:noProof/>
        </w:rPr>
        <w:fldChar w:fldCharType="end"/>
      </w:r>
    </w:p>
    <w:p w14:paraId="2A59F503" w14:textId="4AFE0EEE" w:rsidR="0014187F" w:rsidRDefault="0014187F">
      <w:pPr>
        <w:pStyle w:val="TOC2"/>
        <w:rPr>
          <w:rFonts w:asciiTheme="minorHAnsi" w:eastAsiaTheme="minorEastAsia" w:hAnsiTheme="minorHAnsi" w:cstheme="minorBidi"/>
          <w:bCs w:val="0"/>
          <w:noProof/>
          <w:color w:val="auto"/>
          <w:sz w:val="22"/>
          <w:lang w:eastAsia="en-AU"/>
        </w:rPr>
      </w:pPr>
      <w:r>
        <w:rPr>
          <w:noProof/>
        </w:rPr>
        <w:t>KNOW THE LIMITS OF WHAT YOU CAN DO</w:t>
      </w:r>
      <w:r>
        <w:rPr>
          <w:noProof/>
        </w:rPr>
        <w:tab/>
      </w:r>
      <w:r>
        <w:rPr>
          <w:noProof/>
        </w:rPr>
        <w:fldChar w:fldCharType="begin"/>
      </w:r>
      <w:r>
        <w:rPr>
          <w:noProof/>
        </w:rPr>
        <w:instrText xml:space="preserve"> PAGEREF _Toc79070196 \h </w:instrText>
      </w:r>
      <w:r>
        <w:rPr>
          <w:noProof/>
        </w:rPr>
      </w:r>
      <w:r>
        <w:rPr>
          <w:noProof/>
        </w:rPr>
        <w:fldChar w:fldCharType="separate"/>
      </w:r>
      <w:r>
        <w:rPr>
          <w:noProof/>
        </w:rPr>
        <w:t>45</w:t>
      </w:r>
      <w:r>
        <w:rPr>
          <w:noProof/>
        </w:rPr>
        <w:fldChar w:fldCharType="end"/>
      </w:r>
    </w:p>
    <w:p w14:paraId="5819404A" w14:textId="0F2208CB" w:rsidR="0014187F" w:rsidRDefault="0014187F">
      <w:pPr>
        <w:pStyle w:val="TOC2"/>
        <w:rPr>
          <w:rFonts w:asciiTheme="minorHAnsi" w:eastAsiaTheme="minorEastAsia" w:hAnsiTheme="minorHAnsi" w:cstheme="minorBidi"/>
          <w:bCs w:val="0"/>
          <w:noProof/>
          <w:color w:val="auto"/>
          <w:sz w:val="22"/>
          <w:lang w:eastAsia="en-AU"/>
        </w:rPr>
      </w:pPr>
      <w:r>
        <w:rPr>
          <w:noProof/>
        </w:rPr>
        <w:t>PUTTING IT INTO PRACTICE</w:t>
      </w:r>
      <w:r>
        <w:rPr>
          <w:noProof/>
        </w:rPr>
        <w:tab/>
      </w:r>
      <w:r>
        <w:rPr>
          <w:noProof/>
        </w:rPr>
        <w:fldChar w:fldCharType="begin"/>
      </w:r>
      <w:r>
        <w:rPr>
          <w:noProof/>
        </w:rPr>
        <w:instrText xml:space="preserve"> PAGEREF _Toc79070197 \h </w:instrText>
      </w:r>
      <w:r>
        <w:rPr>
          <w:noProof/>
        </w:rPr>
      </w:r>
      <w:r>
        <w:rPr>
          <w:noProof/>
        </w:rPr>
        <w:fldChar w:fldCharType="separate"/>
      </w:r>
      <w:r>
        <w:rPr>
          <w:noProof/>
        </w:rPr>
        <w:t>45</w:t>
      </w:r>
      <w:r>
        <w:rPr>
          <w:noProof/>
        </w:rPr>
        <w:fldChar w:fldCharType="end"/>
      </w:r>
    </w:p>
    <w:p w14:paraId="5BC44CAB" w14:textId="5EA5D6DB" w:rsidR="0014187F" w:rsidRDefault="0014187F">
      <w:pPr>
        <w:pStyle w:val="TOC2"/>
        <w:rPr>
          <w:rFonts w:asciiTheme="minorHAnsi" w:eastAsiaTheme="minorEastAsia" w:hAnsiTheme="minorHAnsi" w:cstheme="minorBidi"/>
          <w:bCs w:val="0"/>
          <w:noProof/>
          <w:color w:val="auto"/>
          <w:sz w:val="22"/>
          <w:lang w:eastAsia="en-AU"/>
        </w:rPr>
      </w:pPr>
      <w:r>
        <w:rPr>
          <w:noProof/>
        </w:rPr>
        <w:t>PUTTING IT INTO PRACTICE – YOUR TURN</w:t>
      </w:r>
      <w:r>
        <w:rPr>
          <w:noProof/>
        </w:rPr>
        <w:tab/>
      </w:r>
      <w:r>
        <w:rPr>
          <w:noProof/>
        </w:rPr>
        <w:fldChar w:fldCharType="begin"/>
      </w:r>
      <w:r>
        <w:rPr>
          <w:noProof/>
        </w:rPr>
        <w:instrText xml:space="preserve"> PAGEREF _Toc79070198 \h </w:instrText>
      </w:r>
      <w:r>
        <w:rPr>
          <w:noProof/>
        </w:rPr>
      </w:r>
      <w:r>
        <w:rPr>
          <w:noProof/>
        </w:rPr>
        <w:fldChar w:fldCharType="separate"/>
      </w:r>
      <w:r>
        <w:rPr>
          <w:noProof/>
        </w:rPr>
        <w:t>45</w:t>
      </w:r>
      <w:r>
        <w:rPr>
          <w:noProof/>
        </w:rPr>
        <w:fldChar w:fldCharType="end"/>
      </w:r>
    </w:p>
    <w:p w14:paraId="14BE2AA5" w14:textId="18CD9D06" w:rsidR="0014187F" w:rsidRDefault="0014187F">
      <w:pPr>
        <w:pStyle w:val="TOC1"/>
        <w:rPr>
          <w:rFonts w:asciiTheme="minorHAnsi" w:eastAsiaTheme="minorEastAsia" w:hAnsiTheme="minorHAnsi" w:cstheme="minorBidi"/>
          <w:b w:val="0"/>
          <w:bCs w:val="0"/>
          <w:color w:val="auto"/>
          <w:spacing w:val="0"/>
          <w:bdr w:val="none" w:sz="0" w:space="0" w:color="auto"/>
        </w:rPr>
      </w:pPr>
      <w:r>
        <w:t>Manager Training Part 3: Workplace Support policy and procedures – 45 minutes plus breaks</w:t>
      </w:r>
      <w:r>
        <w:tab/>
      </w:r>
      <w:r>
        <w:fldChar w:fldCharType="begin"/>
      </w:r>
      <w:r>
        <w:instrText xml:space="preserve"> PAGEREF _Toc79070199 \h </w:instrText>
      </w:r>
      <w:r>
        <w:fldChar w:fldCharType="separate"/>
      </w:r>
      <w:r>
        <w:t>47</w:t>
      </w:r>
      <w:r>
        <w:fldChar w:fldCharType="end"/>
      </w:r>
    </w:p>
    <w:p w14:paraId="5E76AC58" w14:textId="5C15DAFB" w:rsidR="0014187F" w:rsidRDefault="0014187F">
      <w:pPr>
        <w:pStyle w:val="TOC2"/>
        <w:rPr>
          <w:rFonts w:asciiTheme="minorHAnsi" w:eastAsiaTheme="minorEastAsia" w:hAnsiTheme="minorHAnsi" w:cstheme="minorBidi"/>
          <w:bCs w:val="0"/>
          <w:noProof/>
          <w:color w:val="auto"/>
          <w:sz w:val="22"/>
          <w:lang w:eastAsia="en-AU"/>
        </w:rPr>
      </w:pPr>
      <w:r>
        <w:rPr>
          <w:noProof/>
        </w:rPr>
        <w:t>FV WORKPLACE POLICY &amp; PROCEDURES – KEY FEATURES</w:t>
      </w:r>
      <w:r>
        <w:rPr>
          <w:noProof/>
        </w:rPr>
        <w:tab/>
      </w:r>
      <w:r>
        <w:rPr>
          <w:noProof/>
        </w:rPr>
        <w:fldChar w:fldCharType="begin"/>
      </w:r>
      <w:r>
        <w:rPr>
          <w:noProof/>
        </w:rPr>
        <w:instrText xml:space="preserve"> PAGEREF _Toc79070200 \h </w:instrText>
      </w:r>
      <w:r>
        <w:rPr>
          <w:noProof/>
        </w:rPr>
      </w:r>
      <w:r>
        <w:rPr>
          <w:noProof/>
        </w:rPr>
        <w:fldChar w:fldCharType="separate"/>
      </w:r>
      <w:r>
        <w:rPr>
          <w:noProof/>
        </w:rPr>
        <w:t>47</w:t>
      </w:r>
      <w:r>
        <w:rPr>
          <w:noProof/>
        </w:rPr>
        <w:fldChar w:fldCharType="end"/>
      </w:r>
    </w:p>
    <w:p w14:paraId="09BE92D9" w14:textId="7C060C7A" w:rsidR="0014187F" w:rsidRDefault="0014187F">
      <w:pPr>
        <w:pStyle w:val="TOC2"/>
        <w:rPr>
          <w:rFonts w:asciiTheme="minorHAnsi" w:eastAsiaTheme="minorEastAsia" w:hAnsiTheme="minorHAnsi" w:cstheme="minorBidi"/>
          <w:bCs w:val="0"/>
          <w:noProof/>
          <w:color w:val="auto"/>
          <w:sz w:val="22"/>
          <w:lang w:eastAsia="en-AU"/>
        </w:rPr>
      </w:pPr>
      <w:r>
        <w:rPr>
          <w:noProof/>
        </w:rPr>
        <w:t>UTILISE INTRANET INFORMATION</w:t>
      </w:r>
      <w:r>
        <w:rPr>
          <w:noProof/>
        </w:rPr>
        <w:tab/>
      </w:r>
      <w:r>
        <w:rPr>
          <w:noProof/>
        </w:rPr>
        <w:fldChar w:fldCharType="begin"/>
      </w:r>
      <w:r>
        <w:rPr>
          <w:noProof/>
        </w:rPr>
        <w:instrText xml:space="preserve"> PAGEREF _Toc79070201 \h </w:instrText>
      </w:r>
      <w:r>
        <w:rPr>
          <w:noProof/>
        </w:rPr>
      </w:r>
      <w:r>
        <w:rPr>
          <w:noProof/>
        </w:rPr>
        <w:fldChar w:fldCharType="separate"/>
      </w:r>
      <w:r>
        <w:rPr>
          <w:noProof/>
        </w:rPr>
        <w:t>50</w:t>
      </w:r>
      <w:r>
        <w:rPr>
          <w:noProof/>
        </w:rPr>
        <w:fldChar w:fldCharType="end"/>
      </w:r>
    </w:p>
    <w:p w14:paraId="6F14515E" w14:textId="035D6E5D" w:rsidR="0014187F" w:rsidRDefault="0014187F">
      <w:pPr>
        <w:pStyle w:val="TOC2"/>
        <w:rPr>
          <w:rFonts w:asciiTheme="minorHAnsi" w:eastAsiaTheme="minorEastAsia" w:hAnsiTheme="minorHAnsi" w:cstheme="minorBidi"/>
          <w:bCs w:val="0"/>
          <w:noProof/>
          <w:color w:val="auto"/>
          <w:sz w:val="22"/>
          <w:lang w:eastAsia="en-AU"/>
        </w:rPr>
      </w:pPr>
      <w:r>
        <w:rPr>
          <w:noProof/>
        </w:rPr>
        <w:t>WORKPLACE SAFETY PLANNING</w:t>
      </w:r>
      <w:r>
        <w:rPr>
          <w:noProof/>
        </w:rPr>
        <w:tab/>
      </w:r>
      <w:r>
        <w:rPr>
          <w:noProof/>
        </w:rPr>
        <w:fldChar w:fldCharType="begin"/>
      </w:r>
      <w:r>
        <w:rPr>
          <w:noProof/>
        </w:rPr>
        <w:instrText xml:space="preserve"> PAGEREF _Toc79070202 \h </w:instrText>
      </w:r>
      <w:r>
        <w:rPr>
          <w:noProof/>
        </w:rPr>
      </w:r>
      <w:r>
        <w:rPr>
          <w:noProof/>
        </w:rPr>
        <w:fldChar w:fldCharType="separate"/>
      </w:r>
      <w:r>
        <w:rPr>
          <w:noProof/>
        </w:rPr>
        <w:t>50</w:t>
      </w:r>
      <w:r>
        <w:rPr>
          <w:noProof/>
        </w:rPr>
        <w:fldChar w:fldCharType="end"/>
      </w:r>
    </w:p>
    <w:p w14:paraId="79826860" w14:textId="53D6C47C" w:rsidR="0014187F" w:rsidRDefault="0014187F">
      <w:pPr>
        <w:pStyle w:val="TOC2"/>
        <w:rPr>
          <w:rFonts w:asciiTheme="minorHAnsi" w:eastAsiaTheme="minorEastAsia" w:hAnsiTheme="minorHAnsi" w:cstheme="minorBidi"/>
          <w:bCs w:val="0"/>
          <w:noProof/>
          <w:color w:val="auto"/>
          <w:sz w:val="22"/>
          <w:lang w:eastAsia="en-AU"/>
        </w:rPr>
      </w:pPr>
      <w:r>
        <w:rPr>
          <w:noProof/>
        </w:rPr>
        <w:lastRenderedPageBreak/>
        <w:t>SAFETY PLANNING &amp; SUPPORT</w:t>
      </w:r>
      <w:r>
        <w:rPr>
          <w:noProof/>
        </w:rPr>
        <w:tab/>
      </w:r>
      <w:r>
        <w:rPr>
          <w:noProof/>
        </w:rPr>
        <w:fldChar w:fldCharType="begin"/>
      </w:r>
      <w:r>
        <w:rPr>
          <w:noProof/>
        </w:rPr>
        <w:instrText xml:space="preserve"> PAGEREF _Toc79070203 \h </w:instrText>
      </w:r>
      <w:r>
        <w:rPr>
          <w:noProof/>
        </w:rPr>
      </w:r>
      <w:r>
        <w:rPr>
          <w:noProof/>
        </w:rPr>
        <w:fldChar w:fldCharType="separate"/>
      </w:r>
      <w:r>
        <w:rPr>
          <w:noProof/>
        </w:rPr>
        <w:t>51</w:t>
      </w:r>
      <w:r>
        <w:rPr>
          <w:noProof/>
        </w:rPr>
        <w:fldChar w:fldCharType="end"/>
      </w:r>
    </w:p>
    <w:p w14:paraId="1AEB1401" w14:textId="2FA63A25" w:rsidR="0014187F" w:rsidRDefault="0014187F">
      <w:pPr>
        <w:pStyle w:val="TOC2"/>
        <w:rPr>
          <w:rFonts w:asciiTheme="minorHAnsi" w:eastAsiaTheme="minorEastAsia" w:hAnsiTheme="minorHAnsi" w:cstheme="minorBidi"/>
          <w:bCs w:val="0"/>
          <w:noProof/>
          <w:color w:val="auto"/>
          <w:sz w:val="22"/>
          <w:lang w:eastAsia="en-AU"/>
        </w:rPr>
      </w:pPr>
      <w:r>
        <w:rPr>
          <w:noProof/>
        </w:rPr>
        <w:t>DOCUMENT</w:t>
      </w:r>
      <w:r>
        <w:rPr>
          <w:noProof/>
        </w:rPr>
        <w:tab/>
      </w:r>
      <w:r>
        <w:rPr>
          <w:noProof/>
        </w:rPr>
        <w:fldChar w:fldCharType="begin"/>
      </w:r>
      <w:r>
        <w:rPr>
          <w:noProof/>
        </w:rPr>
        <w:instrText xml:space="preserve"> PAGEREF _Toc79070204 \h </w:instrText>
      </w:r>
      <w:r>
        <w:rPr>
          <w:noProof/>
        </w:rPr>
      </w:r>
      <w:r>
        <w:rPr>
          <w:noProof/>
        </w:rPr>
        <w:fldChar w:fldCharType="separate"/>
      </w:r>
      <w:r>
        <w:rPr>
          <w:noProof/>
        </w:rPr>
        <w:t>51</w:t>
      </w:r>
      <w:r>
        <w:rPr>
          <w:noProof/>
        </w:rPr>
        <w:fldChar w:fldCharType="end"/>
      </w:r>
    </w:p>
    <w:p w14:paraId="476B17D8" w14:textId="73BE58F2" w:rsidR="0014187F" w:rsidRDefault="0014187F">
      <w:pPr>
        <w:pStyle w:val="TOC2"/>
        <w:rPr>
          <w:rFonts w:asciiTheme="minorHAnsi" w:eastAsiaTheme="minorEastAsia" w:hAnsiTheme="minorHAnsi" w:cstheme="minorBidi"/>
          <w:bCs w:val="0"/>
          <w:noProof/>
          <w:color w:val="auto"/>
          <w:sz w:val="22"/>
          <w:lang w:eastAsia="en-AU"/>
        </w:rPr>
      </w:pPr>
      <w:r>
        <w:rPr>
          <w:noProof/>
        </w:rPr>
        <w:t>MANDATORY REPORTING</w:t>
      </w:r>
      <w:r>
        <w:rPr>
          <w:noProof/>
        </w:rPr>
        <w:tab/>
      </w:r>
      <w:r>
        <w:rPr>
          <w:noProof/>
        </w:rPr>
        <w:fldChar w:fldCharType="begin"/>
      </w:r>
      <w:r>
        <w:rPr>
          <w:noProof/>
        </w:rPr>
        <w:instrText xml:space="preserve"> PAGEREF _Toc79070205 \h </w:instrText>
      </w:r>
      <w:r>
        <w:rPr>
          <w:noProof/>
        </w:rPr>
      </w:r>
      <w:r>
        <w:rPr>
          <w:noProof/>
        </w:rPr>
        <w:fldChar w:fldCharType="separate"/>
      </w:r>
      <w:r>
        <w:rPr>
          <w:noProof/>
        </w:rPr>
        <w:t>51</w:t>
      </w:r>
      <w:r>
        <w:rPr>
          <w:noProof/>
        </w:rPr>
        <w:fldChar w:fldCharType="end"/>
      </w:r>
    </w:p>
    <w:p w14:paraId="727E9D1F" w14:textId="49F25FFA" w:rsidR="0014187F" w:rsidRDefault="0014187F">
      <w:pPr>
        <w:pStyle w:val="TOC2"/>
        <w:rPr>
          <w:rFonts w:asciiTheme="minorHAnsi" w:eastAsiaTheme="minorEastAsia" w:hAnsiTheme="minorHAnsi" w:cstheme="minorBidi"/>
          <w:bCs w:val="0"/>
          <w:noProof/>
          <w:color w:val="auto"/>
          <w:sz w:val="22"/>
          <w:lang w:eastAsia="en-AU"/>
        </w:rPr>
      </w:pPr>
      <w:r>
        <w:rPr>
          <w:noProof/>
        </w:rPr>
        <w:t>WORKPLACE RESPONSE TO PERPETRATORS</w:t>
      </w:r>
      <w:r>
        <w:rPr>
          <w:noProof/>
        </w:rPr>
        <w:tab/>
      </w:r>
      <w:r>
        <w:rPr>
          <w:noProof/>
        </w:rPr>
        <w:fldChar w:fldCharType="begin"/>
      </w:r>
      <w:r>
        <w:rPr>
          <w:noProof/>
        </w:rPr>
        <w:instrText xml:space="preserve"> PAGEREF _Toc79070206 \h </w:instrText>
      </w:r>
      <w:r>
        <w:rPr>
          <w:noProof/>
        </w:rPr>
      </w:r>
      <w:r>
        <w:rPr>
          <w:noProof/>
        </w:rPr>
        <w:fldChar w:fldCharType="separate"/>
      </w:r>
      <w:r>
        <w:rPr>
          <w:noProof/>
        </w:rPr>
        <w:t>53</w:t>
      </w:r>
      <w:r>
        <w:rPr>
          <w:noProof/>
        </w:rPr>
        <w:fldChar w:fldCharType="end"/>
      </w:r>
    </w:p>
    <w:p w14:paraId="7E5E9E6D" w14:textId="3B10FCF7" w:rsidR="0014187F" w:rsidRDefault="0014187F">
      <w:pPr>
        <w:pStyle w:val="TOC2"/>
        <w:rPr>
          <w:rFonts w:asciiTheme="minorHAnsi" w:eastAsiaTheme="minorEastAsia" w:hAnsiTheme="minorHAnsi" w:cstheme="minorBidi"/>
          <w:bCs w:val="0"/>
          <w:noProof/>
          <w:color w:val="auto"/>
          <w:sz w:val="22"/>
          <w:lang w:eastAsia="en-AU"/>
        </w:rPr>
      </w:pPr>
      <w:r>
        <w:rPr>
          <w:noProof/>
        </w:rPr>
        <w:t>SUPPORT SERVICES</w:t>
      </w:r>
      <w:r>
        <w:rPr>
          <w:noProof/>
        </w:rPr>
        <w:tab/>
      </w:r>
      <w:r>
        <w:rPr>
          <w:noProof/>
        </w:rPr>
        <w:fldChar w:fldCharType="begin"/>
      </w:r>
      <w:r>
        <w:rPr>
          <w:noProof/>
        </w:rPr>
        <w:instrText xml:space="preserve"> PAGEREF _Toc79070207 \h </w:instrText>
      </w:r>
      <w:r>
        <w:rPr>
          <w:noProof/>
        </w:rPr>
      </w:r>
      <w:r>
        <w:rPr>
          <w:noProof/>
        </w:rPr>
        <w:fldChar w:fldCharType="separate"/>
      </w:r>
      <w:r>
        <w:rPr>
          <w:noProof/>
        </w:rPr>
        <w:t>55</w:t>
      </w:r>
      <w:r>
        <w:rPr>
          <w:noProof/>
        </w:rPr>
        <w:fldChar w:fldCharType="end"/>
      </w:r>
    </w:p>
    <w:p w14:paraId="0EF0B8A8" w14:textId="356A167C" w:rsidR="0014187F" w:rsidRDefault="0014187F">
      <w:pPr>
        <w:pStyle w:val="TOC2"/>
        <w:rPr>
          <w:rFonts w:asciiTheme="minorHAnsi" w:eastAsiaTheme="minorEastAsia" w:hAnsiTheme="minorHAnsi" w:cstheme="minorBidi"/>
          <w:bCs w:val="0"/>
          <w:noProof/>
          <w:color w:val="auto"/>
          <w:sz w:val="22"/>
          <w:lang w:eastAsia="en-AU"/>
        </w:rPr>
      </w:pPr>
      <w:r>
        <w:rPr>
          <w:noProof/>
        </w:rPr>
        <w:t>MANAGERS CAN MAKE A DIFFERENCE</w:t>
      </w:r>
      <w:r>
        <w:rPr>
          <w:noProof/>
        </w:rPr>
        <w:tab/>
      </w:r>
      <w:r>
        <w:rPr>
          <w:noProof/>
        </w:rPr>
        <w:fldChar w:fldCharType="begin"/>
      </w:r>
      <w:r>
        <w:rPr>
          <w:noProof/>
        </w:rPr>
        <w:instrText xml:space="preserve"> PAGEREF _Toc79070208 \h </w:instrText>
      </w:r>
      <w:r>
        <w:rPr>
          <w:noProof/>
        </w:rPr>
      </w:r>
      <w:r>
        <w:rPr>
          <w:noProof/>
        </w:rPr>
        <w:fldChar w:fldCharType="separate"/>
      </w:r>
      <w:r>
        <w:rPr>
          <w:noProof/>
        </w:rPr>
        <w:t>55</w:t>
      </w:r>
      <w:r>
        <w:rPr>
          <w:noProof/>
        </w:rPr>
        <w:fldChar w:fldCharType="end"/>
      </w:r>
    </w:p>
    <w:p w14:paraId="43E8BEA7" w14:textId="799760F9" w:rsidR="0014187F" w:rsidRDefault="0014187F">
      <w:pPr>
        <w:pStyle w:val="TOC2"/>
        <w:rPr>
          <w:rFonts w:asciiTheme="minorHAnsi" w:eastAsiaTheme="minorEastAsia" w:hAnsiTheme="minorHAnsi" w:cstheme="minorBidi"/>
          <w:bCs w:val="0"/>
          <w:noProof/>
          <w:color w:val="auto"/>
          <w:sz w:val="22"/>
          <w:lang w:eastAsia="en-AU"/>
        </w:rPr>
      </w:pPr>
      <w:r>
        <w:rPr>
          <w:noProof/>
        </w:rPr>
        <w:t>SELF CARE</w:t>
      </w:r>
      <w:r>
        <w:rPr>
          <w:noProof/>
        </w:rPr>
        <w:tab/>
      </w:r>
      <w:r>
        <w:rPr>
          <w:noProof/>
        </w:rPr>
        <w:fldChar w:fldCharType="begin"/>
      </w:r>
      <w:r>
        <w:rPr>
          <w:noProof/>
        </w:rPr>
        <w:instrText xml:space="preserve"> PAGEREF _Toc79070209 \h </w:instrText>
      </w:r>
      <w:r>
        <w:rPr>
          <w:noProof/>
        </w:rPr>
      </w:r>
      <w:r>
        <w:rPr>
          <w:noProof/>
        </w:rPr>
        <w:fldChar w:fldCharType="separate"/>
      </w:r>
      <w:r>
        <w:rPr>
          <w:noProof/>
        </w:rPr>
        <w:t>56</w:t>
      </w:r>
      <w:r>
        <w:rPr>
          <w:noProof/>
        </w:rPr>
        <w:fldChar w:fldCharType="end"/>
      </w:r>
    </w:p>
    <w:p w14:paraId="52E6DA4B" w14:textId="7116EBE1" w:rsidR="0014187F" w:rsidRDefault="0014187F">
      <w:pPr>
        <w:pStyle w:val="TOC2"/>
        <w:rPr>
          <w:rFonts w:asciiTheme="minorHAnsi" w:eastAsiaTheme="minorEastAsia" w:hAnsiTheme="minorHAnsi" w:cstheme="minorBidi"/>
          <w:bCs w:val="0"/>
          <w:noProof/>
          <w:color w:val="auto"/>
          <w:sz w:val="22"/>
          <w:lang w:eastAsia="en-AU"/>
        </w:rPr>
      </w:pPr>
      <w:r>
        <w:rPr>
          <w:noProof/>
        </w:rPr>
        <w:t>KEY MESSAGES</w:t>
      </w:r>
      <w:r>
        <w:rPr>
          <w:noProof/>
        </w:rPr>
        <w:tab/>
      </w:r>
      <w:r>
        <w:rPr>
          <w:noProof/>
        </w:rPr>
        <w:fldChar w:fldCharType="begin"/>
      </w:r>
      <w:r>
        <w:rPr>
          <w:noProof/>
        </w:rPr>
        <w:instrText xml:space="preserve"> PAGEREF _Toc79070210 \h </w:instrText>
      </w:r>
      <w:r>
        <w:rPr>
          <w:noProof/>
        </w:rPr>
      </w:r>
      <w:r>
        <w:rPr>
          <w:noProof/>
        </w:rPr>
        <w:fldChar w:fldCharType="separate"/>
      </w:r>
      <w:r>
        <w:rPr>
          <w:noProof/>
        </w:rPr>
        <w:t>56</w:t>
      </w:r>
      <w:r>
        <w:rPr>
          <w:noProof/>
        </w:rPr>
        <w:fldChar w:fldCharType="end"/>
      </w:r>
    </w:p>
    <w:p w14:paraId="7D514FFA" w14:textId="1ECF928E" w:rsidR="0014187F" w:rsidRDefault="0014187F">
      <w:pPr>
        <w:pStyle w:val="TOC2"/>
        <w:rPr>
          <w:rFonts w:asciiTheme="minorHAnsi" w:eastAsiaTheme="minorEastAsia" w:hAnsiTheme="minorHAnsi" w:cstheme="minorBidi"/>
          <w:bCs w:val="0"/>
          <w:noProof/>
          <w:color w:val="auto"/>
          <w:sz w:val="22"/>
          <w:lang w:eastAsia="en-AU"/>
        </w:rPr>
      </w:pPr>
      <w:r>
        <w:rPr>
          <w:noProof/>
        </w:rPr>
        <w:t>REFLECTION</w:t>
      </w:r>
      <w:r>
        <w:rPr>
          <w:noProof/>
        </w:rPr>
        <w:tab/>
      </w:r>
      <w:r>
        <w:rPr>
          <w:noProof/>
        </w:rPr>
        <w:fldChar w:fldCharType="begin"/>
      </w:r>
      <w:r>
        <w:rPr>
          <w:noProof/>
        </w:rPr>
        <w:instrText xml:space="preserve"> PAGEREF _Toc79070211 \h </w:instrText>
      </w:r>
      <w:r>
        <w:rPr>
          <w:noProof/>
        </w:rPr>
      </w:r>
      <w:r>
        <w:rPr>
          <w:noProof/>
        </w:rPr>
        <w:fldChar w:fldCharType="separate"/>
      </w:r>
      <w:r>
        <w:rPr>
          <w:noProof/>
        </w:rPr>
        <w:t>56</w:t>
      </w:r>
      <w:r>
        <w:rPr>
          <w:noProof/>
        </w:rPr>
        <w:fldChar w:fldCharType="end"/>
      </w:r>
    </w:p>
    <w:p w14:paraId="337616C4" w14:textId="27D3DD62" w:rsidR="0014187F" w:rsidRDefault="0014187F">
      <w:pPr>
        <w:pStyle w:val="TOC2"/>
        <w:rPr>
          <w:rFonts w:asciiTheme="minorHAnsi" w:eastAsiaTheme="minorEastAsia" w:hAnsiTheme="minorHAnsi" w:cstheme="minorBidi"/>
          <w:bCs w:val="0"/>
          <w:noProof/>
          <w:color w:val="auto"/>
          <w:sz w:val="22"/>
          <w:lang w:eastAsia="en-AU"/>
        </w:rPr>
      </w:pPr>
      <w:r>
        <w:rPr>
          <w:noProof/>
        </w:rPr>
        <w:t>CLOSING</w:t>
      </w:r>
      <w:r>
        <w:rPr>
          <w:noProof/>
        </w:rPr>
        <w:tab/>
      </w:r>
      <w:r>
        <w:rPr>
          <w:noProof/>
        </w:rPr>
        <w:fldChar w:fldCharType="begin"/>
      </w:r>
      <w:r>
        <w:rPr>
          <w:noProof/>
        </w:rPr>
        <w:instrText xml:space="preserve"> PAGEREF _Toc79070212 \h </w:instrText>
      </w:r>
      <w:r>
        <w:rPr>
          <w:noProof/>
        </w:rPr>
      </w:r>
      <w:r>
        <w:rPr>
          <w:noProof/>
        </w:rPr>
        <w:fldChar w:fldCharType="separate"/>
      </w:r>
      <w:r>
        <w:rPr>
          <w:noProof/>
        </w:rPr>
        <w:t>56</w:t>
      </w:r>
      <w:r>
        <w:rPr>
          <w:noProof/>
        </w:rPr>
        <w:fldChar w:fldCharType="end"/>
      </w:r>
    </w:p>
    <w:p w14:paraId="54543B3D" w14:textId="46472A39" w:rsidR="0014187F" w:rsidRDefault="0014187F">
      <w:pPr>
        <w:pStyle w:val="TOC1"/>
        <w:rPr>
          <w:rFonts w:asciiTheme="minorHAnsi" w:eastAsiaTheme="minorEastAsia" w:hAnsiTheme="minorHAnsi" w:cstheme="minorBidi"/>
          <w:b w:val="0"/>
          <w:bCs w:val="0"/>
          <w:color w:val="auto"/>
          <w:spacing w:val="0"/>
          <w:bdr w:val="none" w:sz="0" w:space="0" w:color="auto"/>
        </w:rPr>
      </w:pPr>
      <w:r>
        <w:t>Appendix A: Recommended reading for facilitators</w:t>
      </w:r>
      <w:r>
        <w:tab/>
      </w:r>
      <w:r>
        <w:fldChar w:fldCharType="begin"/>
      </w:r>
      <w:r>
        <w:instrText xml:space="preserve"> PAGEREF _Toc79070213 \h </w:instrText>
      </w:r>
      <w:r>
        <w:fldChar w:fldCharType="separate"/>
      </w:r>
      <w:r>
        <w:t>57</w:t>
      </w:r>
      <w:r>
        <w:fldChar w:fldCharType="end"/>
      </w:r>
    </w:p>
    <w:p w14:paraId="3E716B6D" w14:textId="4B757BF3" w:rsidR="0014187F" w:rsidRDefault="0014187F">
      <w:pPr>
        <w:pStyle w:val="TOC1"/>
        <w:rPr>
          <w:rFonts w:asciiTheme="minorHAnsi" w:eastAsiaTheme="minorEastAsia" w:hAnsiTheme="minorHAnsi" w:cstheme="minorBidi"/>
          <w:b w:val="0"/>
          <w:bCs w:val="0"/>
          <w:color w:val="auto"/>
          <w:spacing w:val="0"/>
          <w:bdr w:val="none" w:sz="0" w:space="0" w:color="auto"/>
        </w:rPr>
      </w:pPr>
      <w:r>
        <w:t>Appendix B: Role Play</w:t>
      </w:r>
      <w:r>
        <w:tab/>
      </w:r>
      <w:r>
        <w:fldChar w:fldCharType="begin"/>
      </w:r>
      <w:r>
        <w:instrText xml:space="preserve"> PAGEREF _Toc79070214 \h </w:instrText>
      </w:r>
      <w:r>
        <w:fldChar w:fldCharType="separate"/>
      </w:r>
      <w:r>
        <w:t>59</w:t>
      </w:r>
      <w:r>
        <w:fldChar w:fldCharType="end"/>
      </w:r>
    </w:p>
    <w:p w14:paraId="20330D64" w14:textId="317D4C3C" w:rsidR="0014187F" w:rsidRDefault="0014187F">
      <w:pPr>
        <w:pStyle w:val="TOC1"/>
        <w:rPr>
          <w:rFonts w:asciiTheme="minorHAnsi" w:eastAsiaTheme="minorEastAsia" w:hAnsiTheme="minorHAnsi" w:cstheme="minorBidi"/>
          <w:b w:val="0"/>
          <w:bCs w:val="0"/>
          <w:color w:val="auto"/>
          <w:spacing w:val="0"/>
          <w:bdr w:val="none" w:sz="0" w:space="0" w:color="auto"/>
        </w:rPr>
      </w:pPr>
      <w:r w:rsidRPr="00D46A55">
        <w:rPr>
          <w:rFonts w:eastAsia="Arial"/>
        </w:rPr>
        <w:t>Appendix C: Role play notes</w:t>
      </w:r>
      <w:r>
        <w:tab/>
      </w:r>
      <w:r>
        <w:fldChar w:fldCharType="begin"/>
      </w:r>
      <w:r>
        <w:instrText xml:space="preserve"> PAGEREF _Toc79070215 \h </w:instrText>
      </w:r>
      <w:r>
        <w:fldChar w:fldCharType="separate"/>
      </w:r>
      <w:r>
        <w:t>61</w:t>
      </w:r>
      <w:r>
        <w:fldChar w:fldCharType="end"/>
      </w:r>
    </w:p>
    <w:p w14:paraId="3E0659E8" w14:textId="6195722B" w:rsidR="00BF136F" w:rsidRPr="005C7E2D" w:rsidRDefault="00AF1D39"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r w:rsidRPr="005C7E2D">
        <w:rPr>
          <w:rFonts w:ascii="Arial" w:eastAsia="Arial" w:hAnsi="Arial" w:cs="Arial"/>
          <w:b/>
          <w:color w:val="0071A2"/>
          <w:sz w:val="28"/>
          <w:szCs w:val="28"/>
        </w:rPr>
        <w:fldChar w:fldCharType="end"/>
      </w:r>
    </w:p>
    <w:p w14:paraId="073C51C2" w14:textId="77777777" w:rsidR="00BF136F" w:rsidRPr="005C7E2D" w:rsidRDefault="00BF136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188FFD01" w14:textId="77777777" w:rsidR="00BF136F" w:rsidRPr="005C7E2D" w:rsidRDefault="00BF136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356DCF88" w14:textId="34FED1FC" w:rsidR="00BF136F" w:rsidRDefault="00BF136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2ECA8A8A" w14:textId="2B318961" w:rsidR="0014187F" w:rsidRDefault="0014187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26701F63" w14:textId="77777777" w:rsidR="0014187F" w:rsidRPr="005C7E2D" w:rsidRDefault="0014187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45FA8DF9" w14:textId="77777777" w:rsidR="00BF136F" w:rsidRPr="005C7E2D" w:rsidRDefault="00BF136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3C30F9A5" w14:textId="77777777" w:rsidR="00BF136F" w:rsidRPr="005C7E2D" w:rsidRDefault="00BF136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28E871A7" w14:textId="77777777" w:rsidR="00BF136F" w:rsidRPr="005C7E2D" w:rsidRDefault="00BF136F" w:rsidP="00BF136F">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p>
    <w:p w14:paraId="5C929D45" w14:textId="77777777" w:rsidR="0014187F" w:rsidRDefault="0014187F">
      <w:pPr>
        <w:rPr>
          <w:rFonts w:ascii="Arial" w:eastAsia="Times New Roman" w:hAnsi="Arial" w:cs="Arial"/>
          <w:b/>
          <w:color w:val="0071A2"/>
          <w:spacing w:val="-4"/>
          <w:sz w:val="28"/>
          <w:szCs w:val="26"/>
          <w:bdr w:val="none" w:sz="0" w:space="0" w:color="auto" w:frame="1"/>
          <w:lang w:eastAsia="en-AU"/>
        </w:rPr>
      </w:pPr>
      <w:bookmarkStart w:id="1" w:name="_Toc43133241"/>
      <w:bookmarkStart w:id="2" w:name="_Toc79070133"/>
      <w:r>
        <w:rPr>
          <w:sz w:val="28"/>
        </w:rPr>
        <w:br w:type="page"/>
      </w:r>
    </w:p>
    <w:p w14:paraId="413CA218" w14:textId="7BF40C8E" w:rsidR="006C0F08" w:rsidRPr="005C7E2D" w:rsidRDefault="001D1A22" w:rsidP="00AF1D39">
      <w:pPr>
        <w:pStyle w:val="RWHAhead"/>
        <w:suppressLineNumbers/>
        <w:suppressAutoHyphens/>
        <w:rPr>
          <w:sz w:val="28"/>
        </w:rPr>
      </w:pPr>
      <w:r w:rsidRPr="005C7E2D">
        <w:rPr>
          <w:sz w:val="28"/>
        </w:rPr>
        <w:lastRenderedPageBreak/>
        <w:t>Introduction</w:t>
      </w:r>
      <w:bookmarkEnd w:id="1"/>
      <w:bookmarkEnd w:id="2"/>
    </w:p>
    <w:p w14:paraId="4E233E79" w14:textId="77777777" w:rsidR="006C0F08" w:rsidRPr="005C7E2D" w:rsidRDefault="001D1A22" w:rsidP="00AF1D39">
      <w:pPr>
        <w:pStyle w:val="RWHBhead"/>
        <w:keepNext w:val="0"/>
        <w:keepLines w:val="0"/>
        <w:suppressLineNumbers/>
        <w:suppressAutoHyphens/>
        <w:rPr>
          <w:sz w:val="24"/>
        </w:rPr>
      </w:pPr>
      <w:bookmarkStart w:id="3" w:name="_Toc43133242"/>
      <w:bookmarkStart w:id="4" w:name="_Toc79070134"/>
      <w:r w:rsidRPr="005C7E2D">
        <w:rPr>
          <w:sz w:val="24"/>
        </w:rPr>
        <w:t>Acknowledgements of contributions</w:t>
      </w:r>
      <w:bookmarkEnd w:id="3"/>
      <w:bookmarkEnd w:id="4"/>
      <w:r w:rsidRPr="005C7E2D">
        <w:rPr>
          <w:sz w:val="24"/>
        </w:rPr>
        <w:t xml:space="preserve"> </w:t>
      </w:r>
    </w:p>
    <w:p w14:paraId="392073EF" w14:textId="77777777" w:rsidR="006C0F08" w:rsidRPr="005C7E2D" w:rsidRDefault="006D4874">
      <w:pPr>
        <w:pBdr>
          <w:top w:val="nil"/>
          <w:left w:val="nil"/>
          <w:bottom w:val="nil"/>
          <w:right w:val="nil"/>
          <w:between w:val="nil"/>
        </w:pBdr>
        <w:spacing w:before="160" w:line="276" w:lineRule="auto"/>
        <w:rPr>
          <w:rFonts w:ascii="Arial" w:eastAsia="Arial" w:hAnsi="Arial" w:cs="Arial"/>
          <w:sz w:val="22"/>
          <w:szCs w:val="22"/>
        </w:rPr>
      </w:pPr>
      <w:sdt>
        <w:sdtPr>
          <w:rPr>
            <w:rFonts w:ascii="Arial" w:hAnsi="Arial" w:cs="Arial"/>
          </w:rPr>
          <w:tag w:val="goog_rdk_0"/>
          <w:id w:val="-1882470727"/>
        </w:sdtPr>
        <w:sdtEndPr/>
        <w:sdtContent/>
      </w:sdt>
      <w:r w:rsidR="001D1A22" w:rsidRPr="005C7E2D">
        <w:rPr>
          <w:rFonts w:ascii="Arial" w:eastAsia="Arial" w:hAnsi="Arial" w:cs="Arial"/>
          <w:sz w:val="22"/>
          <w:szCs w:val="22"/>
        </w:rPr>
        <w:t>The Royal Women’s Hospital thank Grampians Community Health, Barwon Health and Ballarat Health Service for their input into components of this updated training.</w:t>
      </w:r>
    </w:p>
    <w:p w14:paraId="2D0C78B5" w14:textId="77777777" w:rsidR="006C0F08" w:rsidRPr="005C7E2D" w:rsidRDefault="001D1A22" w:rsidP="00AF1D39">
      <w:pPr>
        <w:pStyle w:val="RWHBhead"/>
        <w:keepNext w:val="0"/>
        <w:keepLines w:val="0"/>
        <w:suppressLineNumbers/>
        <w:suppressAutoHyphens/>
        <w:rPr>
          <w:sz w:val="24"/>
        </w:rPr>
      </w:pPr>
      <w:bookmarkStart w:id="5" w:name="_Toc43133243"/>
      <w:bookmarkStart w:id="6" w:name="_Toc79070135"/>
      <w:r w:rsidRPr="005C7E2D">
        <w:rPr>
          <w:sz w:val="24"/>
        </w:rPr>
        <w:t>About the guide</w:t>
      </w:r>
      <w:bookmarkEnd w:id="5"/>
      <w:bookmarkEnd w:id="6"/>
    </w:p>
    <w:p w14:paraId="21FF1C7E" w14:textId="52F4C478" w:rsidR="005C7E2D" w:rsidRPr="005C7E2D" w:rsidRDefault="001D1A22" w:rsidP="005C7E2D">
      <w:pPr>
        <w:pBdr>
          <w:top w:val="nil"/>
          <w:left w:val="nil"/>
          <w:bottom w:val="nil"/>
          <w:right w:val="nil"/>
          <w:between w:val="nil"/>
        </w:pBdr>
        <w:spacing w:before="160" w:after="2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This Facilitator Guide has been developed to support those delivering </w:t>
      </w:r>
      <w:r w:rsidRPr="005C7E2D">
        <w:rPr>
          <w:rFonts w:ascii="Arial" w:eastAsia="Arial" w:hAnsi="Arial" w:cs="Arial"/>
          <w:b/>
          <w:color w:val="000000"/>
          <w:sz w:val="22"/>
          <w:szCs w:val="22"/>
        </w:rPr>
        <w:t>Family Violence Workplace Support Program training for managers</w:t>
      </w:r>
      <w:r w:rsidRPr="005C7E2D">
        <w:rPr>
          <w:rFonts w:ascii="Arial" w:eastAsia="Arial" w:hAnsi="Arial" w:cs="Arial"/>
          <w:color w:val="000000"/>
          <w:sz w:val="22"/>
          <w:szCs w:val="22"/>
        </w:rPr>
        <w:t xml:space="preserve"> in the Victorian Public Health Sector. The guide should be read in conjunction with Family Violence Workplace Support Program Training for Managers PowerPoint slides. </w:t>
      </w:r>
    </w:p>
    <w:p w14:paraId="31CB61A5" w14:textId="0E7EE408" w:rsidR="0014187F" w:rsidRDefault="0014187F" w:rsidP="005C7E2D">
      <w:pPr>
        <w:pBdr>
          <w:top w:val="nil"/>
          <w:left w:val="nil"/>
          <w:bottom w:val="nil"/>
          <w:right w:val="nil"/>
          <w:between w:val="nil"/>
        </w:pBdr>
        <w:spacing w:before="160" w:after="240" w:line="276" w:lineRule="auto"/>
        <w:rPr>
          <w:rFonts w:ascii="Arial" w:eastAsia="Arial" w:hAnsi="Arial" w:cs="Arial"/>
          <w:color w:val="000000"/>
          <w:sz w:val="22"/>
          <w:szCs w:val="22"/>
        </w:rPr>
      </w:pPr>
      <w:r w:rsidRPr="0014187F">
        <w:rPr>
          <w:rFonts w:ascii="Arial" w:eastAsia="Arial" w:hAnsi="Arial" w:cs="Arial"/>
          <w:b/>
          <w:bCs/>
          <w:color w:val="000000"/>
          <w:sz w:val="22"/>
          <w:szCs w:val="22"/>
        </w:rPr>
        <w:t>Update August 2021:</w:t>
      </w:r>
      <w:r w:rsidR="008E36D7">
        <w:rPr>
          <w:rFonts w:ascii="Arial" w:eastAsia="Arial" w:hAnsi="Arial" w:cs="Arial"/>
          <w:color w:val="000000"/>
          <w:sz w:val="22"/>
          <w:szCs w:val="22"/>
        </w:rPr>
        <w:t xml:space="preserve"> </w:t>
      </w:r>
      <w:r w:rsidR="00A417AE" w:rsidRPr="005C7E2D">
        <w:rPr>
          <w:rFonts w:ascii="Arial" w:eastAsia="Arial" w:hAnsi="Arial" w:cs="Arial"/>
          <w:color w:val="000000"/>
          <w:sz w:val="22"/>
          <w:szCs w:val="22"/>
        </w:rPr>
        <w:t xml:space="preserve">Due to the overlap of content, this </w:t>
      </w:r>
      <w:r>
        <w:rPr>
          <w:rFonts w:ascii="Arial" w:eastAsia="Arial" w:hAnsi="Arial" w:cs="Arial"/>
          <w:color w:val="000000"/>
          <w:sz w:val="22"/>
          <w:szCs w:val="22"/>
        </w:rPr>
        <w:t>g</w:t>
      </w:r>
      <w:r w:rsidR="00A417AE" w:rsidRPr="005C7E2D">
        <w:rPr>
          <w:rFonts w:ascii="Arial" w:eastAsia="Arial" w:hAnsi="Arial" w:cs="Arial"/>
          <w:color w:val="000000"/>
          <w:sz w:val="22"/>
          <w:szCs w:val="22"/>
        </w:rPr>
        <w:t xml:space="preserve">uide can be used </w:t>
      </w:r>
      <w:r>
        <w:rPr>
          <w:rFonts w:ascii="Arial" w:eastAsia="Arial" w:hAnsi="Arial" w:cs="Arial"/>
          <w:color w:val="000000"/>
          <w:sz w:val="22"/>
          <w:szCs w:val="22"/>
        </w:rPr>
        <w:t xml:space="preserve">not only in delivery of </w:t>
      </w:r>
      <w:r w:rsidR="00A417AE" w:rsidRPr="005C7E2D">
        <w:rPr>
          <w:rFonts w:ascii="Arial" w:eastAsia="Arial" w:hAnsi="Arial" w:cs="Arial"/>
          <w:color w:val="000000"/>
          <w:sz w:val="22"/>
          <w:szCs w:val="22"/>
        </w:rPr>
        <w:t xml:space="preserve">the </w:t>
      </w:r>
      <w:r w:rsidRPr="0014187F">
        <w:rPr>
          <w:rFonts w:ascii="Arial" w:eastAsia="Arial" w:hAnsi="Arial" w:cs="Arial"/>
          <w:i/>
          <w:iCs/>
          <w:color w:val="000000"/>
          <w:sz w:val="22"/>
          <w:szCs w:val="22"/>
        </w:rPr>
        <w:t>4-hour Manager training</w:t>
      </w:r>
      <w:r>
        <w:rPr>
          <w:rFonts w:ascii="Arial" w:eastAsia="Arial" w:hAnsi="Arial" w:cs="Arial"/>
          <w:color w:val="000000"/>
          <w:sz w:val="22"/>
          <w:szCs w:val="22"/>
        </w:rPr>
        <w:t xml:space="preserve"> but also the </w:t>
      </w:r>
      <w:r w:rsidR="00A417AE" w:rsidRPr="0014187F">
        <w:rPr>
          <w:rFonts w:ascii="Arial" w:eastAsia="Arial" w:hAnsi="Arial" w:cs="Arial"/>
          <w:i/>
          <w:iCs/>
          <w:color w:val="000000"/>
          <w:sz w:val="22"/>
          <w:szCs w:val="22"/>
        </w:rPr>
        <w:t xml:space="preserve">4-hour face to face </w:t>
      </w:r>
      <w:r w:rsidRPr="0014187F">
        <w:rPr>
          <w:rFonts w:ascii="Arial" w:eastAsia="Arial" w:hAnsi="Arial" w:cs="Arial"/>
          <w:i/>
          <w:iCs/>
          <w:color w:val="000000"/>
          <w:sz w:val="22"/>
          <w:szCs w:val="22"/>
        </w:rPr>
        <w:t xml:space="preserve">(f2f) </w:t>
      </w:r>
      <w:r w:rsidR="00A417AE" w:rsidRPr="0014187F">
        <w:rPr>
          <w:rFonts w:ascii="Arial" w:eastAsia="Arial" w:hAnsi="Arial" w:cs="Arial"/>
          <w:i/>
          <w:iCs/>
          <w:color w:val="000000"/>
          <w:sz w:val="22"/>
          <w:szCs w:val="22"/>
        </w:rPr>
        <w:t xml:space="preserve">Family Violence Contact Officer </w:t>
      </w:r>
      <w:r w:rsidRPr="0014187F">
        <w:rPr>
          <w:rFonts w:ascii="Arial" w:eastAsia="Arial" w:hAnsi="Arial" w:cs="Arial"/>
          <w:i/>
          <w:iCs/>
          <w:color w:val="000000"/>
          <w:sz w:val="22"/>
          <w:szCs w:val="22"/>
        </w:rPr>
        <w:t xml:space="preserve">(FVCO) </w:t>
      </w:r>
      <w:r w:rsidR="00A417AE" w:rsidRPr="0014187F">
        <w:rPr>
          <w:rFonts w:ascii="Arial" w:eastAsia="Arial" w:hAnsi="Arial" w:cs="Arial"/>
          <w:i/>
          <w:iCs/>
          <w:color w:val="000000"/>
          <w:sz w:val="22"/>
          <w:szCs w:val="22"/>
        </w:rPr>
        <w:t>training</w:t>
      </w:r>
      <w:r w:rsidR="00A417AE" w:rsidRPr="005C7E2D">
        <w:rPr>
          <w:rFonts w:ascii="Arial" w:eastAsia="Arial" w:hAnsi="Arial" w:cs="Arial"/>
          <w:color w:val="000000"/>
          <w:sz w:val="22"/>
          <w:szCs w:val="22"/>
        </w:rPr>
        <w:t xml:space="preserve"> </w:t>
      </w:r>
      <w:r>
        <w:rPr>
          <w:rFonts w:ascii="Arial" w:eastAsia="Arial" w:hAnsi="Arial" w:cs="Arial"/>
          <w:color w:val="000000"/>
          <w:sz w:val="22"/>
          <w:szCs w:val="22"/>
        </w:rPr>
        <w:t xml:space="preserve">and </w:t>
      </w:r>
      <w:r w:rsidR="00A417AE" w:rsidRPr="005C7E2D">
        <w:rPr>
          <w:rFonts w:ascii="Arial" w:eastAsia="Arial" w:hAnsi="Arial" w:cs="Arial"/>
          <w:color w:val="000000"/>
          <w:sz w:val="22"/>
          <w:szCs w:val="22"/>
        </w:rPr>
        <w:t xml:space="preserve">the </w:t>
      </w:r>
      <w:r w:rsidRPr="0014187F">
        <w:rPr>
          <w:rFonts w:ascii="Arial" w:eastAsia="Arial" w:hAnsi="Arial" w:cs="Arial"/>
          <w:i/>
          <w:iCs/>
          <w:color w:val="000000"/>
          <w:sz w:val="22"/>
          <w:szCs w:val="22"/>
        </w:rPr>
        <w:t xml:space="preserve">3-part </w:t>
      </w:r>
      <w:r w:rsidR="00A417AE" w:rsidRPr="0014187F">
        <w:rPr>
          <w:rFonts w:ascii="Arial" w:eastAsia="Arial" w:hAnsi="Arial" w:cs="Arial"/>
          <w:i/>
          <w:iCs/>
          <w:color w:val="000000"/>
          <w:sz w:val="22"/>
          <w:szCs w:val="22"/>
        </w:rPr>
        <w:t>online 4</w:t>
      </w:r>
      <w:r w:rsidRPr="0014187F">
        <w:rPr>
          <w:rFonts w:ascii="Arial" w:eastAsia="Arial" w:hAnsi="Arial" w:cs="Arial"/>
          <w:i/>
          <w:iCs/>
          <w:color w:val="000000"/>
          <w:sz w:val="22"/>
          <w:szCs w:val="22"/>
        </w:rPr>
        <w:t>-</w:t>
      </w:r>
      <w:r w:rsidR="00A417AE" w:rsidRPr="0014187F">
        <w:rPr>
          <w:rFonts w:ascii="Arial" w:eastAsia="Arial" w:hAnsi="Arial" w:cs="Arial"/>
          <w:i/>
          <w:iCs/>
          <w:color w:val="000000"/>
          <w:sz w:val="22"/>
          <w:szCs w:val="22"/>
        </w:rPr>
        <w:t>hour</w:t>
      </w:r>
      <w:r w:rsidRPr="0014187F">
        <w:rPr>
          <w:rFonts w:ascii="Arial" w:eastAsia="Arial" w:hAnsi="Arial" w:cs="Arial"/>
          <w:i/>
          <w:iCs/>
          <w:color w:val="000000"/>
          <w:sz w:val="22"/>
          <w:szCs w:val="22"/>
        </w:rPr>
        <w:t xml:space="preserve"> FVCO t</w:t>
      </w:r>
      <w:r w:rsidR="00A417AE" w:rsidRPr="0014187F">
        <w:rPr>
          <w:rFonts w:ascii="Arial" w:eastAsia="Arial" w:hAnsi="Arial" w:cs="Arial"/>
          <w:i/>
          <w:iCs/>
          <w:color w:val="000000"/>
          <w:sz w:val="22"/>
          <w:szCs w:val="22"/>
        </w:rPr>
        <w:t>raining</w:t>
      </w:r>
      <w:r w:rsidR="005C7E2D" w:rsidRPr="005C7E2D">
        <w:rPr>
          <w:rFonts w:ascii="Arial" w:eastAsia="Arial" w:hAnsi="Arial" w:cs="Arial"/>
          <w:color w:val="000000"/>
          <w:sz w:val="22"/>
          <w:szCs w:val="22"/>
        </w:rPr>
        <w:t>.</w:t>
      </w:r>
    </w:p>
    <w:p w14:paraId="527F8C46" w14:textId="45E3E505" w:rsidR="006C0F08" w:rsidRPr="005C7E2D" w:rsidRDefault="0014187F" w:rsidP="005C7E2D">
      <w:pPr>
        <w:pBdr>
          <w:top w:val="nil"/>
          <w:left w:val="nil"/>
          <w:bottom w:val="nil"/>
          <w:right w:val="nil"/>
          <w:between w:val="nil"/>
        </w:pBdr>
        <w:spacing w:before="160" w:after="240" w:line="276" w:lineRule="auto"/>
        <w:rPr>
          <w:rFonts w:ascii="Arial" w:eastAsia="Arial" w:hAnsi="Arial" w:cs="Arial"/>
          <w:color w:val="000000"/>
          <w:sz w:val="22"/>
          <w:szCs w:val="22"/>
        </w:rPr>
      </w:pPr>
      <w:r>
        <w:rPr>
          <w:rFonts w:ascii="Arial" w:eastAsia="Arial" w:hAnsi="Arial" w:cs="Arial"/>
          <w:color w:val="000000"/>
          <w:sz w:val="22"/>
          <w:szCs w:val="22"/>
        </w:rPr>
        <w:t>The</w:t>
      </w:r>
      <w:r w:rsidR="005C7E2D">
        <w:rPr>
          <w:rFonts w:ascii="Arial" w:eastAsia="Arial" w:hAnsi="Arial" w:cs="Arial"/>
          <w:color w:val="000000"/>
          <w:sz w:val="22"/>
          <w:szCs w:val="22"/>
        </w:rPr>
        <w:t xml:space="preserve"> role of managers and contact officers differ</w:t>
      </w:r>
      <w:r>
        <w:rPr>
          <w:rFonts w:ascii="Arial" w:eastAsia="Arial" w:hAnsi="Arial" w:cs="Arial"/>
          <w:color w:val="000000"/>
          <w:sz w:val="22"/>
          <w:szCs w:val="22"/>
        </w:rPr>
        <w:t xml:space="preserve"> within and across health services. The PowerPoint slides should be reviewed prior to training to ensure that the roles reflect current policy and procedure within your service</w:t>
      </w:r>
      <w:r w:rsidR="005C7E2D">
        <w:rPr>
          <w:rFonts w:ascii="Arial" w:eastAsia="Arial" w:hAnsi="Arial" w:cs="Arial"/>
          <w:color w:val="000000"/>
          <w:sz w:val="22"/>
          <w:szCs w:val="22"/>
        </w:rPr>
        <w:t xml:space="preserve">. </w:t>
      </w:r>
    </w:p>
    <w:p w14:paraId="02352F14" w14:textId="77777777" w:rsidR="006C0F08" w:rsidRPr="005C7E2D" w:rsidRDefault="001D1A22" w:rsidP="00AF1D39">
      <w:pPr>
        <w:pStyle w:val="RWHBhead"/>
        <w:keepNext w:val="0"/>
        <w:keepLines w:val="0"/>
        <w:suppressLineNumbers/>
        <w:suppressAutoHyphens/>
        <w:rPr>
          <w:sz w:val="24"/>
        </w:rPr>
      </w:pPr>
      <w:bookmarkStart w:id="7" w:name="_Toc79070136"/>
      <w:r w:rsidRPr="005C7E2D">
        <w:rPr>
          <w:sz w:val="24"/>
        </w:rPr>
        <w:t>Background</w:t>
      </w:r>
      <w:bookmarkEnd w:id="7"/>
    </w:p>
    <w:p w14:paraId="4D5BB6FB"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The aim of the Strengthening Hospital Responses to Family Violence (SHRFV) program is to support Victorian hospitals to implement a whole-of-hospital response to family violence (FV).  Family violence is a workplace issue that impacts upon staff personally, often affecting attendance at work, performance, </w:t>
      </w:r>
      <w:proofErr w:type="gramStart"/>
      <w:r w:rsidRPr="005C7E2D">
        <w:rPr>
          <w:rFonts w:ascii="Arial" w:eastAsia="Arial" w:hAnsi="Arial" w:cs="Arial"/>
          <w:color w:val="000000"/>
          <w:sz w:val="22"/>
          <w:szCs w:val="22"/>
        </w:rPr>
        <w:t>productivity</w:t>
      </w:r>
      <w:proofErr w:type="gramEnd"/>
      <w:r w:rsidRPr="005C7E2D">
        <w:rPr>
          <w:rFonts w:ascii="Arial" w:eastAsia="Arial" w:hAnsi="Arial" w:cs="Arial"/>
          <w:color w:val="000000"/>
          <w:sz w:val="22"/>
          <w:szCs w:val="22"/>
        </w:rPr>
        <w:t xml:space="preserve"> and workplace safety. The approach recognises that as employers, we must prioritise the safety and wellbeing of our staff who personally experience family violence. Not only does this priority arise from our role as an employer, as a health service provider we must support our staff personally so that they can support patients experiencing family violence. </w:t>
      </w:r>
    </w:p>
    <w:p w14:paraId="5287952D"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Research shows that the experiences of family violence of clinicians working in the Victorian public health sector are higher than those experienced by the general population. Prior to focusing on patients experiencing family </w:t>
      </w:r>
      <w:proofErr w:type="gramStart"/>
      <w:r w:rsidRPr="005C7E2D">
        <w:rPr>
          <w:rFonts w:ascii="Arial" w:eastAsia="Arial" w:hAnsi="Arial" w:cs="Arial"/>
          <w:color w:val="000000"/>
          <w:sz w:val="22"/>
          <w:szCs w:val="22"/>
        </w:rPr>
        <w:t>violence</w:t>
      </w:r>
      <w:proofErr w:type="gramEnd"/>
      <w:r w:rsidRPr="005C7E2D">
        <w:rPr>
          <w:rFonts w:ascii="Arial" w:eastAsia="Arial" w:hAnsi="Arial" w:cs="Arial"/>
          <w:color w:val="000000"/>
          <w:sz w:val="22"/>
          <w:szCs w:val="22"/>
        </w:rPr>
        <w:t xml:space="preserve"> it is strongly recommended that hospitals prioritise the development and implementation of a workplace program, including manager training, to support the personal experiences of their employees.</w:t>
      </w:r>
    </w:p>
    <w:p w14:paraId="3672AF9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Further, since late 2016, renegotiated enterprise bargaining agreements within the Victorian public health sector have included a Family Violence Leave clause, covering most employees within the sector. This four-hour training has been designed to enhance managers’ understanding of the provisions of this clause and provide an opportunity to practice sensitive enquiry. This manager training also addresses the connection between workplace culture, practices and behaviours associated with the prevention of violence against women and how management practice contributes to this. As part of your hospital’s prevention work, you can expand on this during the training.</w:t>
      </w:r>
    </w:p>
    <w:p w14:paraId="68C748A9" w14:textId="77777777" w:rsidR="006C0F08" w:rsidRPr="005C7E2D" w:rsidRDefault="001D1A22" w:rsidP="00AF1D39">
      <w:pPr>
        <w:pStyle w:val="RWHBhead"/>
        <w:keepNext w:val="0"/>
        <w:keepLines w:val="0"/>
        <w:suppressLineNumbers/>
        <w:suppressAutoHyphens/>
        <w:rPr>
          <w:sz w:val="24"/>
        </w:rPr>
      </w:pPr>
      <w:bookmarkStart w:id="8" w:name="_Toc79070137"/>
      <w:r w:rsidRPr="005C7E2D">
        <w:rPr>
          <w:sz w:val="24"/>
        </w:rPr>
        <w:t>Manager training alignment with MARAM</w:t>
      </w:r>
      <w:bookmarkEnd w:id="8"/>
    </w:p>
    <w:p w14:paraId="403B718F" w14:textId="58D726F8" w:rsidR="006C0F08" w:rsidRPr="005C7E2D" w:rsidRDefault="00F448FF">
      <w:pPr>
        <w:spacing w:after="120" w:line="276" w:lineRule="auto"/>
        <w:rPr>
          <w:rFonts w:ascii="Arial" w:eastAsia="Arial" w:hAnsi="Arial" w:cs="Arial"/>
          <w:sz w:val="22"/>
          <w:szCs w:val="22"/>
        </w:rPr>
      </w:pPr>
      <w:bookmarkStart w:id="9" w:name="_heading=h.3dy6vkm" w:colFirst="0" w:colLast="0"/>
      <w:bookmarkEnd w:id="9"/>
      <w:r w:rsidRPr="005C7E2D">
        <w:rPr>
          <w:rFonts w:ascii="Arial" w:eastAsia="Arial" w:hAnsi="Arial" w:cs="Arial"/>
          <w:i/>
          <w:iCs/>
          <w:sz w:val="22"/>
          <w:szCs w:val="22"/>
        </w:rPr>
        <w:lastRenderedPageBreak/>
        <w:t xml:space="preserve">Hospitals are prescribed entities under the information sharing laws and will be obliged, in </w:t>
      </w:r>
      <w:r w:rsidRPr="005C7E2D">
        <w:rPr>
          <w:rFonts w:ascii="Arial" w:eastAsia="Arial" w:hAnsi="Arial" w:cs="Arial"/>
          <w:sz w:val="22"/>
          <w:szCs w:val="22"/>
        </w:rPr>
        <w:t>certain circumstances to share information about patients in relation to family violence. Staff are not in scope for family violence information sharing, so this training does not talk specifically about the new information sharing legislation nor outline managers' responsibilities under MARAM</w:t>
      </w:r>
      <w:bookmarkStart w:id="10" w:name="_Hlk78898562"/>
      <w:r w:rsidRPr="005C7E2D">
        <w:rPr>
          <w:rFonts w:ascii="Arial" w:eastAsia="Arial" w:hAnsi="Arial" w:cs="Arial"/>
          <w:sz w:val="22"/>
          <w:szCs w:val="22"/>
        </w:rPr>
        <w:t>. If there is a change in this situation, th</w:t>
      </w:r>
      <w:r w:rsidR="005C7E2D" w:rsidRPr="005C7E2D">
        <w:rPr>
          <w:rFonts w:ascii="Arial" w:eastAsia="Arial" w:hAnsi="Arial" w:cs="Arial"/>
          <w:sz w:val="22"/>
          <w:szCs w:val="22"/>
        </w:rPr>
        <w:t>is</w:t>
      </w:r>
      <w:r w:rsidRPr="005C7E2D">
        <w:rPr>
          <w:rFonts w:ascii="Arial" w:eastAsia="Arial" w:hAnsi="Arial" w:cs="Arial"/>
          <w:sz w:val="22"/>
          <w:szCs w:val="22"/>
        </w:rPr>
        <w:t xml:space="preserve"> managers’ training </w:t>
      </w:r>
      <w:r w:rsidR="005C7E2D" w:rsidRPr="005C7E2D">
        <w:rPr>
          <w:rFonts w:ascii="Arial" w:eastAsia="Arial" w:hAnsi="Arial" w:cs="Arial"/>
          <w:sz w:val="22"/>
          <w:szCs w:val="22"/>
        </w:rPr>
        <w:t xml:space="preserve">will be updated </w:t>
      </w:r>
      <w:r w:rsidRPr="005C7E2D">
        <w:rPr>
          <w:rFonts w:ascii="Arial" w:eastAsia="Arial" w:hAnsi="Arial" w:cs="Arial"/>
          <w:sz w:val="22"/>
          <w:szCs w:val="22"/>
        </w:rPr>
        <w:t xml:space="preserve">to reflect this </w:t>
      </w:r>
      <w:r w:rsidR="005C7E2D" w:rsidRPr="005C7E2D">
        <w:rPr>
          <w:rFonts w:ascii="Arial" w:eastAsia="Arial" w:hAnsi="Arial" w:cs="Arial"/>
          <w:sz w:val="22"/>
          <w:szCs w:val="22"/>
        </w:rPr>
        <w:t xml:space="preserve">change </w:t>
      </w:r>
      <w:r w:rsidRPr="005C7E2D">
        <w:rPr>
          <w:rFonts w:ascii="Arial" w:eastAsia="Arial" w:hAnsi="Arial" w:cs="Arial"/>
          <w:sz w:val="22"/>
          <w:szCs w:val="22"/>
        </w:rPr>
        <w:t>and you will be notified by the hospital through the usual channels. </w:t>
      </w:r>
      <w:bookmarkEnd w:id="10"/>
    </w:p>
    <w:p w14:paraId="2A141FA8" w14:textId="77777777" w:rsidR="001D1A22"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This training and the updated Workplace Support policy and procedure are informed by the practice expectations under MARAM. MARAM is best practice for family violence risk assessment and management, based on current evidence and research relating to working with victim survivors. The resources reflect changes in practice outlined in the MARAM Victim Survivor Practice Guides; </w:t>
      </w:r>
      <w:hyperlink r:id="rId9">
        <w:r w:rsidRPr="005C7E2D">
          <w:rPr>
            <w:rFonts w:ascii="Arial" w:eastAsia="Arial" w:hAnsi="Arial" w:cs="Arial"/>
            <w:color w:val="365F91" w:themeColor="accent1" w:themeShade="BF"/>
            <w:sz w:val="22"/>
            <w:szCs w:val="22"/>
            <w:u w:val="single"/>
          </w:rPr>
          <w:t>Responsibility 1: Respectful, sensitive and safe engagement</w:t>
        </w:r>
      </w:hyperlink>
      <w:r w:rsidRPr="005C7E2D">
        <w:rPr>
          <w:rFonts w:ascii="Arial" w:eastAsia="Arial" w:hAnsi="Arial" w:cs="Arial"/>
          <w:color w:val="000000"/>
          <w:sz w:val="22"/>
          <w:szCs w:val="22"/>
        </w:rPr>
        <w:t xml:space="preserve">, and </w:t>
      </w:r>
      <w:hyperlink r:id="rId10" w:history="1">
        <w:r w:rsidRPr="005C7E2D">
          <w:rPr>
            <w:rStyle w:val="Hyperlink"/>
            <w:rFonts w:ascii="Arial" w:eastAsia="Arial" w:hAnsi="Arial" w:cs="Arial"/>
            <w:sz w:val="22"/>
            <w:szCs w:val="22"/>
          </w:rPr>
          <w:t>Responsibility 2: Identification of family violence</w:t>
        </w:r>
      </w:hyperlink>
      <w:r w:rsidRPr="005C7E2D">
        <w:rPr>
          <w:rFonts w:ascii="Arial" w:eastAsia="Arial" w:hAnsi="Arial" w:cs="Arial"/>
          <w:color w:val="000000"/>
          <w:sz w:val="22"/>
          <w:szCs w:val="22"/>
        </w:rPr>
        <w:t xml:space="preserve">. </w:t>
      </w:r>
    </w:p>
    <w:p w14:paraId="610F326B"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Given the prevalence of family violence, it is likely that many managers, whether clinicians or administrators, are likely to </w:t>
      </w:r>
      <w:proofErr w:type="gramStart"/>
      <w:r w:rsidRPr="005C7E2D">
        <w:rPr>
          <w:rFonts w:ascii="Arial" w:eastAsia="Arial" w:hAnsi="Arial" w:cs="Arial"/>
          <w:color w:val="000000"/>
          <w:sz w:val="22"/>
          <w:szCs w:val="22"/>
        </w:rPr>
        <w:t>come into contact with</w:t>
      </w:r>
      <w:proofErr w:type="gramEnd"/>
      <w:r w:rsidRPr="005C7E2D">
        <w:rPr>
          <w:rFonts w:ascii="Arial" w:eastAsia="Arial" w:hAnsi="Arial" w:cs="Arial"/>
          <w:color w:val="000000"/>
          <w:sz w:val="22"/>
          <w:szCs w:val="22"/>
        </w:rPr>
        <w:t xml:space="preserve"> people experiencing family violence and their practice should be guided by the MARAM Framework to identify how their staff can be better supported to disclose, be safe and recover from family violence. All Victorian workplaces are encouraged to understand the MARAM Framework, its application to their service users and incorporate relevant foundation knowledge and responsibilities into their work. It is recommended that participants are directed towards the MARAM tools to further their knowledge as all the information outlined in the MARAM guides is not able to be conveyed within training. It is recommended that managers take time to read the Foundation Practice Guide. The MARAM Framework and Practice Guides can be found at </w:t>
      </w:r>
      <w:hyperlink r:id="rId11">
        <w:r w:rsidRPr="005C7E2D">
          <w:rPr>
            <w:rFonts w:ascii="Arial" w:eastAsia="Arial" w:hAnsi="Arial" w:cs="Arial"/>
            <w:color w:val="0071A2"/>
            <w:sz w:val="22"/>
            <w:szCs w:val="22"/>
            <w:u w:val="single"/>
          </w:rPr>
          <w:t>https://www.vic.gov.au/maram-practice-guides-and-resources</w:t>
        </w:r>
      </w:hyperlink>
      <w:r w:rsidRPr="005C7E2D">
        <w:rPr>
          <w:rFonts w:ascii="Arial" w:eastAsia="Arial" w:hAnsi="Arial" w:cs="Arial"/>
          <w:color w:val="000000"/>
        </w:rPr>
        <w:t xml:space="preserve">. </w:t>
      </w:r>
    </w:p>
    <w:p w14:paraId="1F0E0A2A"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Managers who do not have a role in assessing and managing family violence risk as part of their role are not expected to become ‘experts’ in family violence. Each hospital in Victoria is required to map MARAM responsibilities of all staff as part of MARAM alignment. It is each service’s responsibilities to ensure that managers receive the appropriate level of training. </w:t>
      </w:r>
    </w:p>
    <w:p w14:paraId="78A8B82F" w14:textId="77777777" w:rsidR="006C0F08" w:rsidRPr="005C7E2D" w:rsidRDefault="001D1A22" w:rsidP="00AF1D39">
      <w:pPr>
        <w:pStyle w:val="RWHBhead"/>
        <w:keepNext w:val="0"/>
        <w:keepLines w:val="0"/>
        <w:suppressLineNumbers/>
        <w:suppressAutoHyphens/>
        <w:rPr>
          <w:sz w:val="24"/>
        </w:rPr>
      </w:pPr>
      <w:bookmarkStart w:id="11" w:name="_Toc79070138"/>
      <w:r w:rsidRPr="005C7E2D">
        <w:rPr>
          <w:sz w:val="24"/>
        </w:rPr>
        <w:t>Recommended training participants</w:t>
      </w:r>
      <w:bookmarkEnd w:id="11"/>
    </w:p>
    <w:p w14:paraId="7BAED57D" w14:textId="209D0213"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It is recommended that those with leadership and/or management positions, however titled, in your hospital attend manager training. This includes those who may have day-to-day supervisory responsibilities such as supervisors, Associate Unit Managers and After-Hours Managers.</w:t>
      </w:r>
      <w:r w:rsidR="005C7E2D">
        <w:rPr>
          <w:rFonts w:ascii="Arial" w:eastAsia="Arial" w:hAnsi="Arial" w:cs="Arial"/>
          <w:color w:val="000000"/>
          <w:sz w:val="22"/>
          <w:szCs w:val="22"/>
        </w:rPr>
        <w:t xml:space="preserve"> Family Violence Contact officers should attend contact officer training. </w:t>
      </w:r>
    </w:p>
    <w:p w14:paraId="202538D5" w14:textId="7FA8394D" w:rsidR="00BF136F"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It is further recommended that participation in manager training is mandated through your hospital’s policy, including the frequency of refresher training. With the introduction of the Family Violence Leave clause, a hospital may see an increase in disclosures by those staff wishing to access leave. It is of utmost importance that managers know how to respond to those disclosures in a way that is safe and supportive for the staff member.  Family violence can be highly complex and dangerous, particularly around the time of leaving a relationship. It is therefore important that a manager understands this and rigorously adheres to their boundaries. The manager’s role is to support the employee in a non-judgemental way and by offering information on the ways the workplace can support them. These boundaries are </w:t>
      </w:r>
      <w:proofErr w:type="gramStart"/>
      <w:r w:rsidRPr="005C7E2D">
        <w:rPr>
          <w:rFonts w:ascii="Arial" w:eastAsia="Arial" w:hAnsi="Arial" w:cs="Arial"/>
          <w:color w:val="000000"/>
          <w:sz w:val="22"/>
          <w:szCs w:val="22"/>
        </w:rPr>
        <w:t>important</w:t>
      </w:r>
      <w:proofErr w:type="gramEnd"/>
      <w:r w:rsidRPr="005C7E2D">
        <w:rPr>
          <w:rFonts w:ascii="Arial" w:eastAsia="Arial" w:hAnsi="Arial" w:cs="Arial"/>
          <w:color w:val="000000"/>
          <w:sz w:val="22"/>
          <w:szCs w:val="22"/>
        </w:rPr>
        <w:t xml:space="preserve"> so the manager does not give well intended, but inappropriate and dangerous </w:t>
      </w:r>
      <w:r w:rsidRPr="005C7E2D">
        <w:rPr>
          <w:rFonts w:ascii="Arial" w:eastAsia="Arial" w:hAnsi="Arial" w:cs="Arial"/>
          <w:color w:val="000000"/>
          <w:sz w:val="22"/>
          <w:szCs w:val="22"/>
        </w:rPr>
        <w:lastRenderedPageBreak/>
        <w:t>advice to the employee about managing the family violence. Such advice is best given by a specialist family violence service.</w:t>
      </w:r>
    </w:p>
    <w:p w14:paraId="42502EAF" w14:textId="77777777" w:rsidR="006C0F08" w:rsidRPr="005C7E2D" w:rsidRDefault="001D1A22" w:rsidP="00AF1D39">
      <w:pPr>
        <w:pStyle w:val="RWHBhead"/>
        <w:keepNext w:val="0"/>
        <w:keepLines w:val="0"/>
        <w:suppressLineNumbers/>
        <w:suppressAutoHyphens/>
        <w:rPr>
          <w:sz w:val="24"/>
        </w:rPr>
      </w:pPr>
      <w:bookmarkStart w:id="12" w:name="_Toc79070139"/>
      <w:r w:rsidRPr="005C7E2D">
        <w:rPr>
          <w:sz w:val="24"/>
        </w:rPr>
        <w:t>Training non-compliance</w:t>
      </w:r>
      <w:bookmarkEnd w:id="12"/>
      <w:r w:rsidRPr="005C7E2D">
        <w:rPr>
          <w:sz w:val="24"/>
        </w:rPr>
        <w:t xml:space="preserve"> </w:t>
      </w:r>
    </w:p>
    <w:p w14:paraId="191BC884" w14:textId="77777777" w:rsidR="006C0F08" w:rsidRPr="005C7E2D" w:rsidRDefault="001D1A22">
      <w:pPr>
        <w:spacing w:line="276" w:lineRule="auto"/>
        <w:rPr>
          <w:rFonts w:ascii="Arial" w:eastAsia="Arial" w:hAnsi="Arial" w:cs="Arial"/>
          <w:color w:val="000000"/>
          <w:sz w:val="22"/>
          <w:szCs w:val="22"/>
        </w:rPr>
      </w:pPr>
      <w:r w:rsidRPr="005C7E2D">
        <w:rPr>
          <w:rFonts w:ascii="Arial" w:eastAsia="Arial" w:hAnsi="Arial" w:cs="Arial"/>
          <w:color w:val="000000"/>
          <w:sz w:val="22"/>
          <w:szCs w:val="22"/>
        </w:rPr>
        <w:t>As a note of caution in relation to training compliance for managers, health services should explore reasons for non-participation. Cautious and gentle inquiry into the reasons for non-participation may reveal that a manager has a past or current experience of family violence and may feel that training may be harmful for them. This is perfectly understandable and in consultation with the manager, alternatives may include:</w:t>
      </w:r>
    </w:p>
    <w:p w14:paraId="59E83ABB"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Provide training in a different way, such as 1:1 and modifying the material to focus more on operational issues such as how to take family violence leave and undertake safety planning</w:t>
      </w:r>
    </w:p>
    <w:p w14:paraId="3D21FC6A"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Ascertain if the manager is seeking assistance in relation to family violence, in which case they may feel more prepared to undertake training in the future.</w:t>
      </w:r>
    </w:p>
    <w:p w14:paraId="5BDD383C"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Ensure that a second-in-charge or other senior team member undertakes the manager training</w:t>
      </w:r>
    </w:p>
    <w:p w14:paraId="50C34BCF"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Ensure that Family Violence Workplace Support staff training is actively promoted to the team</w:t>
      </w:r>
    </w:p>
    <w:p w14:paraId="6F402142"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Offer an optional in-service session to the team where the manager can absent themselves</w:t>
      </w:r>
    </w:p>
    <w:p w14:paraId="0A48D1BF" w14:textId="77777777" w:rsidR="006C0F08" w:rsidRPr="005C7E2D" w:rsidRDefault="001D1A22" w:rsidP="00AF1D39">
      <w:pPr>
        <w:pStyle w:val="RWHBhead"/>
        <w:keepNext w:val="0"/>
        <w:keepLines w:val="0"/>
        <w:suppressLineNumbers/>
        <w:suppressAutoHyphens/>
        <w:rPr>
          <w:sz w:val="24"/>
        </w:rPr>
      </w:pPr>
      <w:bookmarkStart w:id="13" w:name="_Toc79070140"/>
      <w:r w:rsidRPr="005C7E2D">
        <w:rPr>
          <w:sz w:val="24"/>
        </w:rPr>
        <w:t>Key components and purpose of the training</w:t>
      </w:r>
      <w:bookmarkEnd w:id="13"/>
      <w:r w:rsidRPr="005C7E2D">
        <w:rPr>
          <w:sz w:val="24"/>
        </w:rPr>
        <w:t xml:space="preserve"> </w:t>
      </w:r>
    </w:p>
    <w:p w14:paraId="26A34E1A"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This training has been developed for managers within the Victorian public health sector to provide them with the knowledge and skills to recognise employees who are experiencing family violence and to respond appropriately. </w:t>
      </w:r>
    </w:p>
    <w:p w14:paraId="61F7FA62"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This training in broken into three parts. </w:t>
      </w:r>
    </w:p>
    <w:p w14:paraId="014D71A0" w14:textId="16C675E9" w:rsidR="006C0F08" w:rsidRPr="005C7E2D" w:rsidRDefault="006D4874">
      <w:pPr>
        <w:pBdr>
          <w:top w:val="nil"/>
          <w:left w:val="nil"/>
          <w:bottom w:val="nil"/>
          <w:right w:val="nil"/>
          <w:between w:val="nil"/>
        </w:pBdr>
        <w:spacing w:before="160" w:line="276" w:lineRule="auto"/>
        <w:rPr>
          <w:rFonts w:ascii="Arial" w:eastAsia="Arial" w:hAnsi="Arial" w:cs="Arial"/>
          <w:color w:val="000000"/>
          <w:sz w:val="22"/>
          <w:szCs w:val="22"/>
        </w:rPr>
      </w:pPr>
      <w:hyperlink w:anchor="bookmark=id.2bn6wsx">
        <w:r w:rsidR="001D1A22" w:rsidRPr="005C7E2D">
          <w:rPr>
            <w:rFonts w:ascii="Arial" w:eastAsia="Arial" w:hAnsi="Arial" w:cs="Arial"/>
            <w:color w:val="0071A2"/>
            <w:sz w:val="22"/>
            <w:szCs w:val="22"/>
            <w:u w:val="single"/>
          </w:rPr>
          <w:t xml:space="preserve">Part 1:  Family Violence: Prevalent, </w:t>
        </w:r>
        <w:proofErr w:type="gramStart"/>
        <w:r w:rsidR="001D1A22" w:rsidRPr="005C7E2D">
          <w:rPr>
            <w:rFonts w:ascii="Arial" w:eastAsia="Arial" w:hAnsi="Arial" w:cs="Arial"/>
            <w:color w:val="0071A2"/>
            <w:sz w:val="22"/>
            <w:szCs w:val="22"/>
            <w:u w:val="single"/>
          </w:rPr>
          <w:t>serious</w:t>
        </w:r>
        <w:proofErr w:type="gramEnd"/>
        <w:r w:rsidR="001D1A22" w:rsidRPr="005C7E2D">
          <w:rPr>
            <w:rFonts w:ascii="Arial" w:eastAsia="Arial" w:hAnsi="Arial" w:cs="Arial"/>
            <w:color w:val="0071A2"/>
            <w:sz w:val="22"/>
            <w:szCs w:val="22"/>
            <w:u w:val="single"/>
          </w:rPr>
          <w:t xml:space="preserve"> and preventable</w:t>
        </w:r>
      </w:hyperlink>
      <w:r w:rsidR="001D1A22" w:rsidRPr="005C7E2D">
        <w:rPr>
          <w:rFonts w:ascii="Arial" w:eastAsia="Arial" w:hAnsi="Arial" w:cs="Arial"/>
          <w:i/>
          <w:color w:val="000000"/>
          <w:sz w:val="22"/>
          <w:szCs w:val="22"/>
        </w:rPr>
        <w:t xml:space="preserve"> </w:t>
      </w:r>
      <w:r w:rsidR="001D1A22" w:rsidRPr="005C7E2D">
        <w:rPr>
          <w:rFonts w:ascii="Arial" w:eastAsia="Arial" w:hAnsi="Arial" w:cs="Arial"/>
          <w:color w:val="000000"/>
          <w:sz w:val="22"/>
          <w:szCs w:val="22"/>
        </w:rPr>
        <w:t>delivers a shared understanding of family violence, including prevalence, risk factors, workplace indicators and gender inequality as a driver of violence against women</w:t>
      </w:r>
      <w:r w:rsidR="002403C2" w:rsidRPr="005C7E2D">
        <w:rPr>
          <w:rFonts w:ascii="Arial" w:eastAsia="Arial" w:hAnsi="Arial" w:cs="Arial"/>
          <w:color w:val="000000"/>
          <w:sz w:val="22"/>
          <w:szCs w:val="22"/>
        </w:rPr>
        <w:t xml:space="preserve"> (60 minutes plus breaks)</w:t>
      </w:r>
    </w:p>
    <w:p w14:paraId="130CA972" w14:textId="5BE0ED5F" w:rsidR="006C0F08" w:rsidRPr="005C7E2D" w:rsidRDefault="006D4874">
      <w:pPr>
        <w:pBdr>
          <w:top w:val="nil"/>
          <w:left w:val="nil"/>
          <w:bottom w:val="nil"/>
          <w:right w:val="nil"/>
          <w:between w:val="nil"/>
        </w:pBdr>
        <w:spacing w:before="160" w:line="276" w:lineRule="auto"/>
        <w:rPr>
          <w:rFonts w:ascii="Arial" w:eastAsia="Arial" w:hAnsi="Arial" w:cs="Arial"/>
          <w:color w:val="0071A2"/>
          <w:sz w:val="22"/>
          <w:szCs w:val="22"/>
          <w:u w:val="single"/>
        </w:rPr>
      </w:pPr>
      <w:hyperlink w:anchor="bookmark=id.nmf14n">
        <w:r w:rsidR="001D1A22" w:rsidRPr="005C7E2D">
          <w:rPr>
            <w:rFonts w:ascii="Arial" w:eastAsia="Arial" w:hAnsi="Arial" w:cs="Arial"/>
            <w:color w:val="0071A2"/>
            <w:sz w:val="22"/>
            <w:szCs w:val="22"/>
            <w:u w:val="single"/>
          </w:rPr>
          <w:t>Part 2: Family violence sensitive practice</w:t>
        </w:r>
      </w:hyperlink>
      <w:r w:rsidR="001D1A22" w:rsidRPr="005C7E2D">
        <w:rPr>
          <w:rFonts w:ascii="Arial" w:eastAsia="Arial" w:hAnsi="Arial" w:cs="Arial"/>
          <w:color w:val="000000"/>
          <w:sz w:val="22"/>
          <w:szCs w:val="22"/>
        </w:rPr>
        <w:t xml:space="preserve"> is designed to support the manager’s transfer of family violence knowledge and skills into everyday practice. This includes sensitive inquiry in workplace settings and identifying and responding to workplace disclosures.</w:t>
      </w:r>
      <w:r w:rsidR="002403C2" w:rsidRPr="005C7E2D">
        <w:rPr>
          <w:rFonts w:ascii="Arial" w:eastAsia="Arial" w:hAnsi="Arial" w:cs="Arial"/>
          <w:color w:val="000000"/>
          <w:sz w:val="22"/>
          <w:szCs w:val="22"/>
        </w:rPr>
        <w:t xml:space="preserve"> (115 minutes (</w:t>
      </w:r>
      <w:r w:rsidR="00A97D10" w:rsidRPr="005C7E2D">
        <w:rPr>
          <w:rFonts w:ascii="Arial" w:eastAsia="Arial" w:hAnsi="Arial" w:cs="Arial"/>
          <w:color w:val="000000"/>
          <w:sz w:val="22"/>
          <w:szCs w:val="22"/>
        </w:rPr>
        <w:t>80</w:t>
      </w:r>
      <w:r w:rsidR="002403C2" w:rsidRPr="005C7E2D">
        <w:rPr>
          <w:rFonts w:ascii="Arial" w:eastAsia="Arial" w:hAnsi="Arial" w:cs="Arial"/>
          <w:color w:val="000000"/>
          <w:sz w:val="22"/>
          <w:szCs w:val="22"/>
        </w:rPr>
        <w:t xml:space="preserve"> minutes plus breaks)</w:t>
      </w:r>
    </w:p>
    <w:p w14:paraId="67CD353B" w14:textId="65509E6D" w:rsidR="006C0F08" w:rsidRPr="005C7E2D" w:rsidRDefault="006D4874">
      <w:pPr>
        <w:pBdr>
          <w:top w:val="nil"/>
          <w:left w:val="nil"/>
          <w:bottom w:val="nil"/>
          <w:right w:val="nil"/>
          <w:between w:val="nil"/>
        </w:pBdr>
        <w:spacing w:before="160" w:line="276" w:lineRule="auto"/>
        <w:rPr>
          <w:rFonts w:ascii="Arial" w:eastAsia="Arial" w:hAnsi="Arial" w:cs="Arial"/>
          <w:color w:val="000000"/>
          <w:sz w:val="22"/>
          <w:szCs w:val="22"/>
        </w:rPr>
      </w:pPr>
      <w:hyperlink w:anchor="bookmark=id.1baon6m">
        <w:r w:rsidR="001D1A22" w:rsidRPr="005C7E2D">
          <w:rPr>
            <w:rFonts w:ascii="Arial" w:eastAsia="Arial" w:hAnsi="Arial" w:cs="Arial"/>
            <w:color w:val="0071A2"/>
            <w:sz w:val="22"/>
            <w:szCs w:val="22"/>
            <w:u w:val="single"/>
          </w:rPr>
          <w:t>Part 3: Workplace Support policy and procedures</w:t>
        </w:r>
      </w:hyperlink>
      <w:r w:rsidR="001D1A22" w:rsidRPr="005C7E2D">
        <w:rPr>
          <w:rFonts w:ascii="Arial" w:eastAsia="Arial" w:hAnsi="Arial" w:cs="Arial"/>
          <w:i/>
          <w:color w:val="000000"/>
          <w:sz w:val="22"/>
          <w:szCs w:val="22"/>
        </w:rPr>
        <w:t xml:space="preserve"> </w:t>
      </w:r>
      <w:r w:rsidR="001D1A22" w:rsidRPr="005C7E2D">
        <w:rPr>
          <w:rFonts w:ascii="Arial" w:eastAsia="Arial" w:hAnsi="Arial" w:cs="Arial"/>
          <w:color w:val="000000"/>
          <w:sz w:val="22"/>
          <w:szCs w:val="22"/>
        </w:rPr>
        <w:t>supports the operationalisation of the relevant policy and procedures (</w:t>
      </w:r>
      <w:proofErr w:type="gramStart"/>
      <w:r w:rsidR="001D1A22" w:rsidRPr="005C7E2D">
        <w:rPr>
          <w:rFonts w:ascii="Arial" w:eastAsia="Arial" w:hAnsi="Arial" w:cs="Arial"/>
          <w:color w:val="000000"/>
          <w:sz w:val="22"/>
          <w:szCs w:val="22"/>
        </w:rPr>
        <w:t>e.g.</w:t>
      </w:r>
      <w:proofErr w:type="gramEnd"/>
      <w:r w:rsidR="001D1A22" w:rsidRPr="005C7E2D">
        <w:rPr>
          <w:rFonts w:ascii="Arial" w:eastAsia="Arial" w:hAnsi="Arial" w:cs="Arial"/>
          <w:color w:val="000000"/>
          <w:sz w:val="22"/>
          <w:szCs w:val="22"/>
        </w:rPr>
        <w:t xml:space="preserve"> How to take family violence leave, safety planning, confidentiality, etc)</w:t>
      </w:r>
      <w:r w:rsidR="002403C2" w:rsidRPr="005C7E2D">
        <w:rPr>
          <w:rFonts w:ascii="Arial" w:eastAsia="Arial" w:hAnsi="Arial" w:cs="Arial"/>
          <w:color w:val="000000"/>
          <w:sz w:val="22"/>
          <w:szCs w:val="22"/>
        </w:rPr>
        <w:t xml:space="preserve"> (45 minutes plus breaks)</w:t>
      </w:r>
      <w:r w:rsidR="001D1A22" w:rsidRPr="005C7E2D">
        <w:rPr>
          <w:rFonts w:ascii="Arial" w:eastAsia="Arial" w:hAnsi="Arial" w:cs="Arial"/>
          <w:color w:val="000000"/>
          <w:sz w:val="22"/>
          <w:szCs w:val="22"/>
        </w:rPr>
        <w:t xml:space="preserve"> </w:t>
      </w:r>
    </w:p>
    <w:p w14:paraId="46801454" w14:textId="77777777" w:rsidR="006C0F08" w:rsidRPr="005C7E2D" w:rsidRDefault="001D1A22" w:rsidP="00AF1D39">
      <w:pPr>
        <w:pStyle w:val="RWHBhead"/>
        <w:keepNext w:val="0"/>
        <w:keepLines w:val="0"/>
        <w:suppressLineNumbers/>
        <w:suppressAutoHyphens/>
        <w:rPr>
          <w:sz w:val="24"/>
        </w:rPr>
      </w:pPr>
      <w:bookmarkStart w:id="14" w:name="_Toc79070141"/>
      <w:r w:rsidRPr="005C7E2D">
        <w:rPr>
          <w:sz w:val="24"/>
        </w:rPr>
        <w:t>Delivery mode</w:t>
      </w:r>
      <w:bookmarkEnd w:id="14"/>
    </w:p>
    <w:p w14:paraId="3A98AE4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The training is </w:t>
      </w:r>
      <w:r w:rsidRPr="005C7E2D">
        <w:rPr>
          <w:rFonts w:ascii="Arial" w:eastAsia="Arial" w:hAnsi="Arial" w:cs="Arial"/>
          <w:b/>
          <w:color w:val="000000"/>
          <w:sz w:val="22"/>
          <w:szCs w:val="22"/>
        </w:rPr>
        <w:t>designed to be delivered face to face</w:t>
      </w:r>
      <w:r w:rsidRPr="005C7E2D">
        <w:rPr>
          <w:rFonts w:ascii="Arial" w:eastAsia="Arial" w:hAnsi="Arial" w:cs="Arial"/>
          <w:color w:val="000000"/>
          <w:sz w:val="22"/>
          <w:szCs w:val="22"/>
        </w:rPr>
        <w:t xml:space="preserve"> as this facilitates the sharing of ideas and experience and the opportunity to build skills by participating in practical activities.  </w:t>
      </w:r>
      <w:proofErr w:type="gramStart"/>
      <w:r w:rsidRPr="005C7E2D">
        <w:rPr>
          <w:rFonts w:ascii="Arial" w:eastAsia="Arial" w:hAnsi="Arial" w:cs="Arial"/>
          <w:color w:val="000000"/>
          <w:sz w:val="22"/>
          <w:szCs w:val="22"/>
        </w:rPr>
        <w:t>A number of</w:t>
      </w:r>
      <w:proofErr w:type="gramEnd"/>
      <w:r w:rsidRPr="005C7E2D">
        <w:rPr>
          <w:rFonts w:ascii="Arial" w:eastAsia="Arial" w:hAnsi="Arial" w:cs="Arial"/>
          <w:color w:val="000000"/>
          <w:sz w:val="22"/>
          <w:szCs w:val="22"/>
        </w:rPr>
        <w:t xml:space="preserve"> activities have been designed to be used with this training on an optional basis.  It is not expected that you will use all of them in each session, but rather for you to consider </w:t>
      </w:r>
      <w:r w:rsidRPr="005C7E2D">
        <w:rPr>
          <w:rFonts w:ascii="Arial" w:eastAsia="Arial" w:hAnsi="Arial" w:cs="Arial"/>
          <w:color w:val="000000"/>
          <w:sz w:val="22"/>
          <w:szCs w:val="22"/>
        </w:rPr>
        <w:lastRenderedPageBreak/>
        <w:t xml:space="preserve">what areas may be particularly important for you to focus on in the context of your organisation and to select the activities that enhance the learning in these areas. </w:t>
      </w:r>
    </w:p>
    <w:p w14:paraId="077ED62F" w14:textId="1F0E0A50" w:rsidR="006C0F08" w:rsidRPr="005C7E2D" w:rsidRDefault="001D1A22" w:rsidP="00AF1D39">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To promote participation, it is recommended that number of participants in each session does not exceed 25.</w:t>
      </w:r>
    </w:p>
    <w:p w14:paraId="27EB78F5" w14:textId="77777777" w:rsidR="006C0F08" w:rsidRPr="005C7E2D" w:rsidRDefault="001D1A22" w:rsidP="00AF1D39">
      <w:pPr>
        <w:pStyle w:val="RWHBhead"/>
        <w:keepNext w:val="0"/>
        <w:keepLines w:val="0"/>
        <w:suppressLineNumbers/>
        <w:suppressAutoHyphens/>
        <w:rPr>
          <w:sz w:val="24"/>
        </w:rPr>
      </w:pPr>
      <w:bookmarkStart w:id="15" w:name="_Toc79070142"/>
      <w:r w:rsidRPr="005C7E2D">
        <w:rPr>
          <w:sz w:val="24"/>
        </w:rPr>
        <w:t>Four-hour training v two-hour training.</w:t>
      </w:r>
      <w:bookmarkEnd w:id="15"/>
      <w:r w:rsidRPr="005C7E2D">
        <w:rPr>
          <w:sz w:val="24"/>
        </w:rPr>
        <w:t xml:space="preserve"> </w:t>
      </w:r>
    </w:p>
    <w:p w14:paraId="0F8C051B"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This four- training is the recommended training for managers. Four hours allows for managers to ask questions, particularly about content that they might find challenging. It also enables managers to practice asking sensitive questions. The opportunity for managers to practice sensitive enquiry and to explore the complexities of family violence with a skilled facilitator is a key component of the Workplace Support training and essential for managers to be able to respond in a supporting manner to their staff. The two-hour training is an abbreviated version of this four-hour face to face Workplace Support Managers’ Training and does not allow time for in-depth discussion of family violence nor a facilitated practice of sensitive enquiry. It is recommended that hospitals prioritise this four-hour training and only offer two-hour training as a refresher training for managers. </w:t>
      </w:r>
    </w:p>
    <w:p w14:paraId="09AC95D5" w14:textId="77777777" w:rsidR="006C0F08" w:rsidRPr="005C7E2D" w:rsidRDefault="001D1A22" w:rsidP="00AF1D39">
      <w:pPr>
        <w:pStyle w:val="RWHBhead"/>
        <w:keepNext w:val="0"/>
        <w:keepLines w:val="0"/>
        <w:suppressLineNumbers/>
        <w:suppressAutoHyphens/>
        <w:rPr>
          <w:sz w:val="24"/>
        </w:rPr>
      </w:pPr>
      <w:bookmarkStart w:id="16" w:name="_Toc79070143"/>
      <w:r w:rsidRPr="005C7E2D">
        <w:rPr>
          <w:sz w:val="24"/>
        </w:rPr>
        <w:t>Training prerequisites and pre-reading / viewing</w:t>
      </w:r>
      <w:bookmarkEnd w:id="16"/>
      <w:r w:rsidRPr="005C7E2D">
        <w:rPr>
          <w:sz w:val="24"/>
        </w:rPr>
        <w:t xml:space="preserve"> </w:t>
      </w:r>
    </w:p>
    <w:p w14:paraId="3CFCC89F"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There are not prerequisites for this training. It is worthwhile asking managers to familiarise themselves with the Workplace Support information on the intranet, so they can come prepared with questions. </w:t>
      </w:r>
    </w:p>
    <w:p w14:paraId="48A9571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Suggested videos to share with participants:</w:t>
      </w:r>
    </w:p>
    <w:p w14:paraId="237F4408" w14:textId="77777777" w:rsidR="006C0F08" w:rsidRPr="005C7E2D" w:rsidRDefault="001D1A22">
      <w:pPr>
        <w:numPr>
          <w:ilvl w:val="0"/>
          <w:numId w:val="16"/>
        </w:numPr>
        <w:spacing w:before="120" w:after="120" w:line="276" w:lineRule="auto"/>
        <w:ind w:left="709" w:hanging="357"/>
        <w:rPr>
          <w:rFonts w:ascii="Arial" w:eastAsia="Arial" w:hAnsi="Arial" w:cs="Arial"/>
          <w:color w:val="000000"/>
          <w:sz w:val="22"/>
          <w:szCs w:val="22"/>
        </w:rPr>
      </w:pPr>
      <w:r w:rsidRPr="005C7E2D">
        <w:rPr>
          <w:rFonts w:ascii="Arial" w:eastAsia="Arial" w:hAnsi="Arial" w:cs="Arial"/>
          <w:sz w:val="22"/>
          <w:szCs w:val="22"/>
        </w:rPr>
        <w:t xml:space="preserve">Futures without Violence, Supervisors can make a difference. Available at </w:t>
      </w:r>
      <w:hyperlink r:id="rId12">
        <w:r w:rsidRPr="005C7E2D">
          <w:rPr>
            <w:rFonts w:ascii="Arial" w:eastAsia="Arial" w:hAnsi="Arial" w:cs="Arial"/>
            <w:color w:val="000000"/>
            <w:sz w:val="22"/>
            <w:szCs w:val="22"/>
            <w:u w:val="single"/>
          </w:rPr>
          <w:t>https://www.youtube.com/watch?v=HdNbnUAVFT4&amp;feature=youtu.be</w:t>
        </w:r>
      </w:hyperlink>
    </w:p>
    <w:p w14:paraId="6461BA99" w14:textId="77777777" w:rsidR="006C0F08" w:rsidRPr="005C7E2D" w:rsidRDefault="001D1A22">
      <w:pPr>
        <w:numPr>
          <w:ilvl w:val="0"/>
          <w:numId w:val="16"/>
        </w:numPr>
        <w:spacing w:before="120" w:after="120" w:line="276" w:lineRule="auto"/>
        <w:ind w:left="709" w:hanging="357"/>
        <w:rPr>
          <w:rFonts w:ascii="Arial" w:eastAsia="Arial" w:hAnsi="Arial" w:cs="Arial"/>
          <w:sz w:val="22"/>
          <w:szCs w:val="22"/>
        </w:rPr>
      </w:pPr>
      <w:r w:rsidRPr="005C7E2D">
        <w:rPr>
          <w:rFonts w:ascii="Arial" w:eastAsia="Arial" w:hAnsi="Arial" w:cs="Arial"/>
          <w:sz w:val="22"/>
          <w:szCs w:val="22"/>
        </w:rPr>
        <w:t xml:space="preserve">WorkSafe BC, </w:t>
      </w:r>
      <w:proofErr w:type="gramStart"/>
      <w:r w:rsidRPr="005C7E2D">
        <w:rPr>
          <w:rFonts w:ascii="Arial" w:eastAsia="Arial" w:hAnsi="Arial" w:cs="Arial"/>
          <w:i/>
          <w:sz w:val="22"/>
          <w:szCs w:val="22"/>
        </w:rPr>
        <w:t>How</w:t>
      </w:r>
      <w:proofErr w:type="gramEnd"/>
      <w:r w:rsidRPr="005C7E2D">
        <w:rPr>
          <w:rFonts w:ascii="Arial" w:eastAsia="Arial" w:hAnsi="Arial" w:cs="Arial"/>
          <w:i/>
          <w:sz w:val="22"/>
          <w:szCs w:val="22"/>
        </w:rPr>
        <w:t xml:space="preserve"> to talk to an employee who might be experiencing domestic violence</w:t>
      </w:r>
      <w:r w:rsidRPr="005C7E2D">
        <w:rPr>
          <w:rFonts w:ascii="Arial" w:eastAsia="Arial" w:hAnsi="Arial" w:cs="Arial"/>
          <w:sz w:val="22"/>
          <w:szCs w:val="22"/>
        </w:rPr>
        <w:t>. Available at</w:t>
      </w:r>
      <w:r w:rsidRPr="005C7E2D">
        <w:rPr>
          <w:rFonts w:ascii="Arial" w:hAnsi="Arial" w:cs="Arial"/>
          <w:color w:val="000000"/>
          <w:u w:val="single"/>
        </w:rPr>
        <w:t xml:space="preserve"> </w:t>
      </w:r>
      <w:hyperlink r:id="rId13">
        <w:r w:rsidRPr="005C7E2D">
          <w:rPr>
            <w:rFonts w:ascii="Arial" w:eastAsia="Arial" w:hAnsi="Arial" w:cs="Arial"/>
            <w:color w:val="000000"/>
            <w:sz w:val="22"/>
            <w:szCs w:val="22"/>
            <w:u w:val="single"/>
          </w:rPr>
          <w:t>https://www.youtube.com/watch?v=KeJDtvs1NtQ</w:t>
        </w:r>
      </w:hyperlink>
    </w:p>
    <w:p w14:paraId="14407BAB" w14:textId="77777777" w:rsidR="006C0F08" w:rsidRPr="005C7E2D" w:rsidRDefault="001D1A22">
      <w:pPr>
        <w:numPr>
          <w:ilvl w:val="0"/>
          <w:numId w:val="16"/>
        </w:numPr>
        <w:spacing w:before="120" w:after="120" w:line="276" w:lineRule="auto"/>
        <w:ind w:left="709" w:hanging="357"/>
        <w:rPr>
          <w:rFonts w:ascii="Arial" w:eastAsia="Arial" w:hAnsi="Arial" w:cs="Arial"/>
          <w:sz w:val="22"/>
          <w:szCs w:val="22"/>
        </w:rPr>
      </w:pPr>
      <w:r w:rsidRPr="005C7E2D">
        <w:rPr>
          <w:rFonts w:ascii="Arial" w:eastAsia="Arial" w:hAnsi="Arial" w:cs="Arial"/>
          <w:sz w:val="22"/>
          <w:szCs w:val="22"/>
        </w:rPr>
        <w:t xml:space="preserve">Our Watch, 2020, </w:t>
      </w:r>
      <w:r w:rsidRPr="005C7E2D">
        <w:rPr>
          <w:rFonts w:ascii="Arial" w:eastAsia="Arial" w:hAnsi="Arial" w:cs="Arial"/>
          <w:i/>
          <w:sz w:val="22"/>
          <w:szCs w:val="22"/>
        </w:rPr>
        <w:t xml:space="preserve">Employee Support. </w:t>
      </w:r>
      <w:r w:rsidRPr="005C7E2D">
        <w:rPr>
          <w:rFonts w:ascii="Arial" w:eastAsia="Arial" w:hAnsi="Arial" w:cs="Arial"/>
          <w:sz w:val="22"/>
          <w:szCs w:val="22"/>
        </w:rPr>
        <w:t>Available from</w:t>
      </w:r>
      <w:r w:rsidRPr="005C7E2D">
        <w:rPr>
          <w:rFonts w:ascii="Arial" w:eastAsia="Arial" w:hAnsi="Arial" w:cs="Arial"/>
          <w:i/>
          <w:sz w:val="22"/>
          <w:szCs w:val="22"/>
        </w:rPr>
        <w:t xml:space="preserve"> </w:t>
      </w:r>
      <w:r w:rsidRPr="005C7E2D">
        <w:rPr>
          <w:rFonts w:ascii="Arial" w:eastAsia="Arial" w:hAnsi="Arial" w:cs="Arial"/>
          <w:sz w:val="22"/>
          <w:szCs w:val="22"/>
        </w:rPr>
        <w:t xml:space="preserve"> </w:t>
      </w:r>
      <w:hyperlink r:id="rId14">
        <w:r w:rsidRPr="005C7E2D">
          <w:rPr>
            <w:rFonts w:ascii="Arial" w:eastAsia="Arial" w:hAnsi="Arial" w:cs="Arial"/>
            <w:sz w:val="22"/>
            <w:szCs w:val="22"/>
            <w:u w:val="single"/>
          </w:rPr>
          <w:t>https://workplace.ourwatch.org.au/employee-support/</w:t>
        </w:r>
      </w:hyperlink>
    </w:p>
    <w:p w14:paraId="08D4FACF" w14:textId="77777777" w:rsidR="006C0F08" w:rsidRPr="005C7E2D" w:rsidRDefault="001D1A22">
      <w:pPr>
        <w:numPr>
          <w:ilvl w:val="0"/>
          <w:numId w:val="16"/>
        </w:numPr>
        <w:spacing w:before="120" w:after="120" w:line="276" w:lineRule="auto"/>
        <w:ind w:left="709" w:hanging="357"/>
        <w:rPr>
          <w:rFonts w:ascii="Arial" w:eastAsia="Arial" w:hAnsi="Arial" w:cs="Arial"/>
          <w:sz w:val="22"/>
          <w:szCs w:val="22"/>
        </w:rPr>
      </w:pPr>
      <w:r w:rsidRPr="005C7E2D">
        <w:rPr>
          <w:rFonts w:ascii="Arial" w:eastAsia="Arial" w:hAnsi="Arial" w:cs="Arial"/>
          <w:sz w:val="22"/>
          <w:szCs w:val="22"/>
        </w:rPr>
        <w:t xml:space="preserve">1800RESPECT, videos, Available from </w:t>
      </w:r>
      <w:hyperlink r:id="rId15">
        <w:r w:rsidRPr="005C7E2D">
          <w:rPr>
            <w:rFonts w:ascii="Arial" w:eastAsia="Arial" w:hAnsi="Arial" w:cs="Arial"/>
            <w:sz w:val="22"/>
            <w:szCs w:val="22"/>
            <w:u w:val="single"/>
          </w:rPr>
          <w:t>https://www.youtube.com/user/1800respect</w:t>
        </w:r>
      </w:hyperlink>
    </w:p>
    <w:p w14:paraId="6DA686B4" w14:textId="77777777" w:rsidR="006C0F08" w:rsidRPr="005C7E2D" w:rsidRDefault="001D1A22">
      <w:pPr>
        <w:numPr>
          <w:ilvl w:val="0"/>
          <w:numId w:val="16"/>
        </w:numPr>
        <w:spacing w:before="120" w:after="120" w:line="276" w:lineRule="auto"/>
        <w:ind w:left="709" w:hanging="357"/>
        <w:rPr>
          <w:rFonts w:ascii="Arial" w:eastAsia="Arial" w:hAnsi="Arial" w:cs="Arial"/>
          <w:sz w:val="22"/>
          <w:szCs w:val="22"/>
        </w:rPr>
      </w:pPr>
      <w:r w:rsidRPr="005C7E2D">
        <w:rPr>
          <w:rFonts w:ascii="Arial" w:eastAsia="Arial" w:hAnsi="Arial" w:cs="Arial"/>
          <w:sz w:val="22"/>
          <w:szCs w:val="22"/>
        </w:rPr>
        <w:t xml:space="preserve">Family Safety Victoria, Family violence against LGBTI people: Insights from people with lived experience. Available from </w:t>
      </w:r>
      <w:hyperlink r:id="rId16">
        <w:r w:rsidRPr="005C7E2D">
          <w:rPr>
            <w:rFonts w:ascii="Arial" w:eastAsia="Arial" w:hAnsi="Arial" w:cs="Arial"/>
            <w:sz w:val="22"/>
            <w:szCs w:val="22"/>
            <w:u w:val="single"/>
          </w:rPr>
          <w:t>https://www.youtube.com/watch?v=3-627k0sOo</w:t>
        </w:r>
      </w:hyperlink>
      <w:hyperlink r:id="rId17">
        <w:r w:rsidRPr="005C7E2D">
          <w:rPr>
            <w:rFonts w:ascii="Arial" w:eastAsia="Arial" w:hAnsi="Arial" w:cs="Arial"/>
            <w:sz w:val="22"/>
            <w:szCs w:val="22"/>
          </w:rPr>
          <w:t>I</w:t>
        </w:r>
      </w:hyperlink>
    </w:p>
    <w:p w14:paraId="288A8760" w14:textId="77777777" w:rsidR="006C0F08" w:rsidRPr="005C7E2D" w:rsidRDefault="001D1A22">
      <w:pPr>
        <w:numPr>
          <w:ilvl w:val="0"/>
          <w:numId w:val="16"/>
        </w:numPr>
        <w:spacing w:before="120" w:after="120" w:line="276" w:lineRule="auto"/>
        <w:ind w:left="709" w:hanging="357"/>
        <w:rPr>
          <w:rFonts w:ascii="Arial" w:eastAsia="Arial" w:hAnsi="Arial" w:cs="Arial"/>
          <w:sz w:val="22"/>
          <w:szCs w:val="22"/>
        </w:rPr>
      </w:pPr>
      <w:r w:rsidRPr="005C7E2D">
        <w:rPr>
          <w:rFonts w:ascii="Arial" w:eastAsia="Arial" w:hAnsi="Arial" w:cs="Arial"/>
          <w:sz w:val="22"/>
          <w:szCs w:val="22"/>
        </w:rPr>
        <w:t xml:space="preserve">SBS, 2019, </w:t>
      </w:r>
      <w:r w:rsidRPr="005C7E2D">
        <w:rPr>
          <w:rFonts w:ascii="Arial" w:eastAsia="Arial" w:hAnsi="Arial" w:cs="Arial"/>
          <w:i/>
          <w:sz w:val="22"/>
          <w:szCs w:val="22"/>
        </w:rPr>
        <w:t>Domestic and Family violence</w:t>
      </w:r>
      <w:r w:rsidRPr="005C7E2D">
        <w:rPr>
          <w:rFonts w:ascii="Arial" w:eastAsia="Arial" w:hAnsi="Arial" w:cs="Arial"/>
          <w:sz w:val="22"/>
          <w:szCs w:val="22"/>
        </w:rPr>
        <w:t xml:space="preserve">. Available from </w:t>
      </w:r>
      <w:hyperlink r:id="rId18">
        <w:r w:rsidRPr="005C7E2D">
          <w:rPr>
            <w:rFonts w:ascii="Arial" w:eastAsia="Arial" w:hAnsi="Arial" w:cs="Arial"/>
            <w:color w:val="000000"/>
            <w:sz w:val="22"/>
            <w:szCs w:val="22"/>
            <w:u w:val="single"/>
          </w:rPr>
          <w:t>https://malechampionsofchange.com/sbs-inclusion-program-domestic-and-family-violence/</w:t>
        </w:r>
      </w:hyperlink>
    </w:p>
    <w:p w14:paraId="65783B93" w14:textId="77777777" w:rsidR="006C0F08" w:rsidRPr="005C7E2D" w:rsidRDefault="006C0F08">
      <w:pPr>
        <w:pBdr>
          <w:top w:val="nil"/>
          <w:left w:val="nil"/>
          <w:bottom w:val="nil"/>
          <w:right w:val="nil"/>
          <w:between w:val="nil"/>
        </w:pBdr>
        <w:spacing w:before="160" w:line="276" w:lineRule="auto"/>
        <w:rPr>
          <w:rFonts w:ascii="Arial" w:eastAsia="Arial" w:hAnsi="Arial" w:cs="Arial"/>
          <w:color w:val="000000"/>
          <w:sz w:val="22"/>
          <w:szCs w:val="22"/>
        </w:rPr>
      </w:pPr>
    </w:p>
    <w:p w14:paraId="50925E1A" w14:textId="77777777" w:rsidR="006C0F08" w:rsidRPr="005C7E2D" w:rsidRDefault="001D1A22" w:rsidP="00AF1D39">
      <w:pPr>
        <w:pStyle w:val="RWHBhead"/>
        <w:keepNext w:val="0"/>
        <w:keepLines w:val="0"/>
        <w:suppressLineNumbers/>
        <w:suppressAutoHyphens/>
        <w:rPr>
          <w:sz w:val="24"/>
        </w:rPr>
      </w:pPr>
      <w:bookmarkStart w:id="17" w:name="_Toc79070144"/>
      <w:r w:rsidRPr="005C7E2D">
        <w:rPr>
          <w:sz w:val="24"/>
        </w:rPr>
        <w:t>Tailoring the training to your hospital / health service</w:t>
      </w:r>
      <w:bookmarkEnd w:id="17"/>
      <w:r w:rsidRPr="005C7E2D">
        <w:rPr>
          <w:sz w:val="24"/>
        </w:rPr>
        <w:t xml:space="preserve"> </w:t>
      </w:r>
    </w:p>
    <w:p w14:paraId="1A30F446"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Parts 1 and 2 require minimal tailoring. Health services may wish to brand the package and/or include regional statistics</w:t>
      </w:r>
      <w:r w:rsidRPr="005C7E2D">
        <w:rPr>
          <w:rFonts w:ascii="Arial" w:eastAsia="Arial" w:hAnsi="Arial" w:cs="Arial"/>
          <w:i/>
          <w:color w:val="000000"/>
          <w:sz w:val="22"/>
          <w:szCs w:val="22"/>
        </w:rPr>
        <w:t xml:space="preserve">. </w:t>
      </w:r>
      <w:r w:rsidRPr="005C7E2D">
        <w:rPr>
          <w:rFonts w:ascii="Arial" w:eastAsia="Arial" w:hAnsi="Arial" w:cs="Arial"/>
          <w:color w:val="000000"/>
          <w:sz w:val="22"/>
          <w:szCs w:val="22"/>
        </w:rPr>
        <w:t>Part 3</w:t>
      </w:r>
      <w:r w:rsidRPr="005C7E2D">
        <w:rPr>
          <w:rFonts w:ascii="Arial" w:eastAsia="Arial" w:hAnsi="Arial" w:cs="Arial"/>
          <w:i/>
          <w:color w:val="000000"/>
          <w:sz w:val="22"/>
          <w:szCs w:val="22"/>
        </w:rPr>
        <w:t xml:space="preserve"> </w:t>
      </w:r>
      <w:r w:rsidRPr="005C7E2D">
        <w:rPr>
          <w:rFonts w:ascii="Arial" w:eastAsia="Arial" w:hAnsi="Arial" w:cs="Arial"/>
          <w:color w:val="000000"/>
          <w:sz w:val="22"/>
          <w:szCs w:val="22"/>
        </w:rPr>
        <w:t>covers individual health service’s policies and procedures. It is expected that prior to delivery slides are updated with relevant service specific information.</w:t>
      </w:r>
    </w:p>
    <w:p w14:paraId="6317D953" w14:textId="77777777" w:rsidR="006C0F08" w:rsidRPr="005C7E2D" w:rsidRDefault="001D1A22" w:rsidP="00AF1D39">
      <w:pPr>
        <w:pStyle w:val="RWHBhead"/>
        <w:keepNext w:val="0"/>
        <w:keepLines w:val="0"/>
        <w:suppressLineNumbers/>
        <w:suppressAutoHyphens/>
        <w:rPr>
          <w:sz w:val="24"/>
        </w:rPr>
      </w:pPr>
      <w:bookmarkStart w:id="18" w:name="_Toc79070145"/>
      <w:r w:rsidRPr="005C7E2D">
        <w:rPr>
          <w:sz w:val="24"/>
        </w:rPr>
        <w:lastRenderedPageBreak/>
        <w:t>Who should deliver the training?</w:t>
      </w:r>
      <w:bookmarkEnd w:id="18"/>
    </w:p>
    <w:p w14:paraId="24F93253"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It is recommended that a person with expertise and credibility </w:t>
      </w:r>
      <w:proofErr w:type="gramStart"/>
      <w:r w:rsidRPr="005C7E2D">
        <w:rPr>
          <w:rFonts w:ascii="Arial" w:eastAsia="Arial" w:hAnsi="Arial" w:cs="Arial"/>
          <w:color w:val="000000"/>
          <w:sz w:val="22"/>
          <w:szCs w:val="22"/>
        </w:rPr>
        <w:t>in the area of</w:t>
      </w:r>
      <w:proofErr w:type="gramEnd"/>
      <w:r w:rsidRPr="005C7E2D">
        <w:rPr>
          <w:rFonts w:ascii="Arial" w:eastAsia="Arial" w:hAnsi="Arial" w:cs="Arial"/>
          <w:color w:val="000000"/>
          <w:sz w:val="22"/>
          <w:szCs w:val="22"/>
        </w:rPr>
        <w:t xml:space="preserve"> family violence/prevention of violence against women should deliver </w:t>
      </w:r>
      <w:r w:rsidRPr="005C7E2D">
        <w:rPr>
          <w:rFonts w:ascii="Arial" w:eastAsia="Arial" w:hAnsi="Arial" w:cs="Arial"/>
          <w:i/>
          <w:color w:val="000000"/>
          <w:sz w:val="22"/>
          <w:szCs w:val="22"/>
        </w:rPr>
        <w:t>Part 1: Family Violence: Prevalent, serious and preventable</w:t>
      </w:r>
      <w:r w:rsidRPr="005C7E2D">
        <w:rPr>
          <w:rFonts w:ascii="Arial" w:eastAsia="Arial" w:hAnsi="Arial" w:cs="Arial"/>
          <w:color w:val="000000"/>
          <w:sz w:val="22"/>
          <w:szCs w:val="22"/>
        </w:rPr>
        <w:t xml:space="preserve"> and can be drawn from within the health service or from an external provider. It is acknowledged that hospitals may not have the expertise or capacity to deliver training drawn from internal resources, and in such circumstance partnering with a credible external provider to deliver the training is suggested.</w:t>
      </w:r>
    </w:p>
    <w:p w14:paraId="070C6695"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In a health service, professions that might typically have the depth of knowledge to enable them to deliver training on this issue include social workers, psychologists, sexual assault clinicians and trainers with relevant experience.  It is important to note that not all clinical professionals undertake family violence training in their undergraduate degrees. Where this is the case, it is important that the trainer has undertaken additional education and continuing professional development </w:t>
      </w:r>
      <w:proofErr w:type="gramStart"/>
      <w:r w:rsidRPr="005C7E2D">
        <w:rPr>
          <w:rFonts w:ascii="Arial" w:eastAsia="Arial" w:hAnsi="Arial" w:cs="Arial"/>
          <w:color w:val="000000"/>
          <w:sz w:val="22"/>
          <w:szCs w:val="22"/>
        </w:rPr>
        <w:t>in the area of</w:t>
      </w:r>
      <w:proofErr w:type="gramEnd"/>
      <w:r w:rsidRPr="005C7E2D">
        <w:rPr>
          <w:rFonts w:ascii="Arial" w:eastAsia="Arial" w:hAnsi="Arial" w:cs="Arial"/>
          <w:color w:val="000000"/>
          <w:sz w:val="22"/>
          <w:szCs w:val="22"/>
        </w:rPr>
        <w:t xml:space="preserve"> family violence/violence against women in order to equip themselves with the required knowledge to deliver training.</w:t>
      </w:r>
    </w:p>
    <w:p w14:paraId="01C8201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i/>
          <w:color w:val="000000"/>
          <w:sz w:val="22"/>
          <w:szCs w:val="22"/>
        </w:rPr>
        <w:t>Part 2: Family violence: Sensitive practice</w:t>
      </w:r>
      <w:r w:rsidRPr="005C7E2D">
        <w:rPr>
          <w:rFonts w:ascii="Arial" w:eastAsia="Arial" w:hAnsi="Arial" w:cs="Arial"/>
          <w:color w:val="000000"/>
          <w:sz w:val="22"/>
          <w:szCs w:val="22"/>
        </w:rPr>
        <w:t xml:space="preserve"> can usually be delivered by a Human Resources/People &amp; Culture or Health, Safety and Wellbeing practitioner. It is the role of this person to train managers on what the implications of violence against women/family violence means for their role as a manager.  While the person who delivers part 2 does not need to have specialist knowledge of violence against women/ family violence, a sound understanding of the issues is necessary. Reading the suggested reference material in Appendix A, as well as taking the opportunity to learn from the person who delivers Part 1 is a way to build such knowledge.</w:t>
      </w:r>
    </w:p>
    <w:p w14:paraId="75841ADF"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i/>
          <w:color w:val="000000"/>
          <w:sz w:val="22"/>
          <w:szCs w:val="22"/>
        </w:rPr>
        <w:t xml:space="preserve">Part 3: Family violence: Workplace policy and procedures </w:t>
      </w:r>
      <w:r w:rsidRPr="005C7E2D">
        <w:rPr>
          <w:rFonts w:ascii="Arial" w:eastAsia="Arial" w:hAnsi="Arial" w:cs="Arial"/>
          <w:color w:val="000000"/>
          <w:sz w:val="22"/>
          <w:szCs w:val="22"/>
        </w:rPr>
        <w:t>can usually be delivered by a Human Resources/People &amp; Culture or Health, Safety and Wellbeing practitioner.</w:t>
      </w:r>
    </w:p>
    <w:p w14:paraId="6807DB44"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The presence of 2 facilitators increases safety in the training room. This is because one facilitator can observe the audience for signs of distress and can assist participants if needed outside of the training room without having to disrupt the session. </w:t>
      </w:r>
    </w:p>
    <w:p w14:paraId="1073B305" w14:textId="77777777" w:rsidR="006C0F08" w:rsidRPr="005C7E2D" w:rsidRDefault="001D1A22" w:rsidP="00AF1D39">
      <w:pPr>
        <w:pStyle w:val="RWHBhead"/>
        <w:keepNext w:val="0"/>
        <w:keepLines w:val="0"/>
        <w:suppressLineNumbers/>
        <w:suppressAutoHyphens/>
        <w:rPr>
          <w:sz w:val="24"/>
        </w:rPr>
      </w:pPr>
      <w:bookmarkStart w:id="19" w:name="_Toc79070146"/>
      <w:r w:rsidRPr="005C7E2D">
        <w:rPr>
          <w:sz w:val="24"/>
        </w:rPr>
        <w:t>Pre reading for facilitators</w:t>
      </w:r>
      <w:bookmarkEnd w:id="19"/>
    </w:p>
    <w:p w14:paraId="41A78F33"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A list of recommended research and websites is listed in Appendix A.</w:t>
      </w:r>
    </w:p>
    <w:p w14:paraId="542D5CD6" w14:textId="77777777" w:rsidR="006C0F08" w:rsidRPr="005C7E2D" w:rsidRDefault="001D1A22" w:rsidP="00AF1D39">
      <w:pPr>
        <w:pStyle w:val="RWHBhead"/>
        <w:keepNext w:val="0"/>
        <w:keepLines w:val="0"/>
        <w:suppressLineNumbers/>
        <w:suppressAutoHyphens/>
        <w:rPr>
          <w:sz w:val="24"/>
        </w:rPr>
      </w:pPr>
      <w:bookmarkStart w:id="20" w:name="_Toc79070147"/>
      <w:r w:rsidRPr="005C7E2D">
        <w:rPr>
          <w:sz w:val="24"/>
        </w:rPr>
        <w:t>Story-sharing</w:t>
      </w:r>
      <w:bookmarkEnd w:id="20"/>
      <w:r w:rsidRPr="005C7E2D">
        <w:rPr>
          <w:sz w:val="24"/>
        </w:rPr>
        <w:t xml:space="preserve"> </w:t>
      </w:r>
    </w:p>
    <w:p w14:paraId="6B4F5841" w14:textId="73AB4BFC" w:rsidR="006C0F08"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Story-sharing can often be a useful technique for the facilitator to engage ‘hearts and minds’ by connecting the audience to the subject matter through sharing real life examples of those experiencing family violence within the workplace. </w:t>
      </w:r>
      <w:r w:rsidRPr="005C7E2D">
        <w:rPr>
          <w:rFonts w:ascii="Arial" w:eastAsia="Arial" w:hAnsi="Arial" w:cs="Arial"/>
          <w:b/>
          <w:color w:val="000000"/>
          <w:sz w:val="22"/>
          <w:szCs w:val="22"/>
        </w:rPr>
        <w:t>Stories should be de-identified and the narrative broadened to ensure confidentiality</w:t>
      </w:r>
      <w:r w:rsidRPr="005C7E2D">
        <w:rPr>
          <w:rFonts w:ascii="Arial" w:eastAsia="Arial" w:hAnsi="Arial" w:cs="Arial"/>
          <w:color w:val="000000"/>
          <w:sz w:val="22"/>
          <w:szCs w:val="22"/>
        </w:rPr>
        <w:t xml:space="preserve">. Providing too much detail may enable a participant to connect the story to the victim survivor.  It is important to emphasise to participants at the outset of the session that if they wish to share a story that is about another’s experience of family violence, they are required to share it in a way that de-identifies those involved, including victim survivor, </w:t>
      </w:r>
      <w:proofErr w:type="gramStart"/>
      <w:r w:rsidRPr="005C7E2D">
        <w:rPr>
          <w:rFonts w:ascii="Arial" w:eastAsia="Arial" w:hAnsi="Arial" w:cs="Arial"/>
          <w:color w:val="000000"/>
          <w:sz w:val="22"/>
          <w:szCs w:val="22"/>
        </w:rPr>
        <w:t>perpetrator</w:t>
      </w:r>
      <w:proofErr w:type="gramEnd"/>
      <w:r w:rsidRPr="005C7E2D">
        <w:rPr>
          <w:rFonts w:ascii="Arial" w:eastAsia="Arial" w:hAnsi="Arial" w:cs="Arial"/>
          <w:color w:val="000000"/>
          <w:sz w:val="22"/>
          <w:szCs w:val="22"/>
        </w:rPr>
        <w:t xml:space="preserve"> and children (See group agreements).</w:t>
      </w:r>
    </w:p>
    <w:p w14:paraId="0D8EFD0F" w14:textId="418EDB53" w:rsidR="0014187F" w:rsidRDefault="0014187F">
      <w:pPr>
        <w:pBdr>
          <w:top w:val="nil"/>
          <w:left w:val="nil"/>
          <w:bottom w:val="nil"/>
          <w:right w:val="nil"/>
          <w:between w:val="nil"/>
        </w:pBdr>
        <w:spacing w:before="160" w:line="276" w:lineRule="auto"/>
        <w:rPr>
          <w:rFonts w:ascii="Arial" w:eastAsia="Arial" w:hAnsi="Arial" w:cs="Arial"/>
          <w:color w:val="000000"/>
          <w:sz w:val="22"/>
          <w:szCs w:val="22"/>
        </w:rPr>
      </w:pPr>
    </w:p>
    <w:p w14:paraId="2080E5CE" w14:textId="77777777" w:rsidR="0014187F" w:rsidRPr="005C7E2D" w:rsidRDefault="0014187F">
      <w:pPr>
        <w:pBdr>
          <w:top w:val="nil"/>
          <w:left w:val="nil"/>
          <w:bottom w:val="nil"/>
          <w:right w:val="nil"/>
          <w:between w:val="nil"/>
        </w:pBdr>
        <w:spacing w:before="160" w:line="276" w:lineRule="auto"/>
        <w:rPr>
          <w:rFonts w:ascii="Arial" w:eastAsia="Arial" w:hAnsi="Arial" w:cs="Arial"/>
          <w:color w:val="000000"/>
          <w:sz w:val="22"/>
          <w:szCs w:val="22"/>
        </w:rPr>
      </w:pPr>
    </w:p>
    <w:p w14:paraId="34A70B35" w14:textId="77777777" w:rsidR="006C0F08" w:rsidRPr="005C7E2D" w:rsidRDefault="001D1A22" w:rsidP="00AF1D39">
      <w:pPr>
        <w:pStyle w:val="RWHBhead"/>
        <w:keepNext w:val="0"/>
        <w:keepLines w:val="0"/>
        <w:suppressLineNumbers/>
        <w:suppressAutoHyphens/>
        <w:rPr>
          <w:sz w:val="24"/>
        </w:rPr>
      </w:pPr>
      <w:bookmarkStart w:id="21" w:name="_Toc79070148"/>
      <w:r w:rsidRPr="005C7E2D">
        <w:rPr>
          <w:sz w:val="24"/>
        </w:rPr>
        <w:lastRenderedPageBreak/>
        <w:t>Use of gendered language</w:t>
      </w:r>
      <w:bookmarkEnd w:id="21"/>
      <w:r w:rsidRPr="005C7E2D">
        <w:rPr>
          <w:sz w:val="24"/>
        </w:rPr>
        <w:t xml:space="preserve"> </w:t>
      </w:r>
    </w:p>
    <w:p w14:paraId="0765BE8F"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Family violence is defined by the Family Violence Protection Act 2008 as broad, recognising that family violence can occur in any familial relationship, including same-sex relationships.  </w:t>
      </w:r>
    </w:p>
    <w:p w14:paraId="654C204E"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However, men and women typically have different experiences of violence with women experiencing significantly higher rates of family violence and suffer more severe consequences.  Further, the most common form of family violence is intimate partner violence (IPV) committed by men against their current or former partner and that violence can often affect children. </w:t>
      </w:r>
    </w:p>
    <w:p w14:paraId="34803E8E"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While the </w:t>
      </w:r>
      <w:r w:rsidRPr="005C7E2D">
        <w:rPr>
          <w:rFonts w:ascii="Arial" w:eastAsia="Arial" w:hAnsi="Arial" w:cs="Arial"/>
          <w:i/>
          <w:color w:val="000000"/>
          <w:sz w:val="22"/>
          <w:szCs w:val="22"/>
        </w:rPr>
        <w:t>Family Violence Workplace Support Program</w:t>
      </w:r>
      <w:r w:rsidRPr="005C7E2D">
        <w:rPr>
          <w:rFonts w:ascii="Arial" w:eastAsia="Arial" w:hAnsi="Arial" w:cs="Arial"/>
          <w:color w:val="000000"/>
          <w:sz w:val="22"/>
          <w:szCs w:val="22"/>
        </w:rPr>
        <w:t xml:space="preserve"> is titled as such to </w:t>
      </w:r>
      <w:proofErr w:type="gramStart"/>
      <w:r w:rsidRPr="005C7E2D">
        <w:rPr>
          <w:rFonts w:ascii="Arial" w:eastAsia="Arial" w:hAnsi="Arial" w:cs="Arial"/>
          <w:color w:val="000000"/>
          <w:sz w:val="22"/>
          <w:szCs w:val="22"/>
        </w:rPr>
        <w:t>take into account</w:t>
      </w:r>
      <w:proofErr w:type="gramEnd"/>
      <w:r w:rsidRPr="005C7E2D">
        <w:rPr>
          <w:rFonts w:ascii="Arial" w:eastAsia="Arial" w:hAnsi="Arial" w:cs="Arial"/>
          <w:color w:val="000000"/>
          <w:sz w:val="22"/>
          <w:szCs w:val="22"/>
        </w:rPr>
        <w:t xml:space="preserve"> that all people can experience family violence, it does recognise that family violence is a gendered issue and accordingly, this is reflected in the training.</w:t>
      </w:r>
    </w:p>
    <w:p w14:paraId="36ECAED8"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It is for this reason that during the training, the language of ‘he’ as perpetrator and </w:t>
      </w:r>
      <w:proofErr w:type="gramStart"/>
      <w:r w:rsidRPr="005C7E2D">
        <w:rPr>
          <w:rFonts w:ascii="Arial" w:eastAsia="Arial" w:hAnsi="Arial" w:cs="Arial"/>
          <w:color w:val="000000"/>
          <w:sz w:val="22"/>
          <w:szCs w:val="22"/>
        </w:rPr>
        <w:t>‘she’</w:t>
      </w:r>
      <w:proofErr w:type="gramEnd"/>
      <w:r w:rsidRPr="005C7E2D">
        <w:rPr>
          <w:rFonts w:ascii="Arial" w:eastAsia="Arial" w:hAnsi="Arial" w:cs="Arial"/>
          <w:color w:val="000000"/>
          <w:sz w:val="22"/>
          <w:szCs w:val="22"/>
        </w:rPr>
        <w:t xml:space="preserve"> as victim survivor is predominantly used.  Facilitators can select the choice of language that applies to those involved in family violence. For example, some prefer to use the word ‘survivor’ as it is suggestive of strength and </w:t>
      </w:r>
      <w:proofErr w:type="gramStart"/>
      <w:r w:rsidRPr="005C7E2D">
        <w:rPr>
          <w:rFonts w:ascii="Arial" w:eastAsia="Arial" w:hAnsi="Arial" w:cs="Arial"/>
          <w:color w:val="000000"/>
          <w:sz w:val="22"/>
          <w:szCs w:val="22"/>
        </w:rPr>
        <w:t>recovery</w:t>
      </w:r>
      <w:proofErr w:type="gramEnd"/>
      <w:r w:rsidRPr="005C7E2D">
        <w:rPr>
          <w:rFonts w:ascii="Arial" w:eastAsia="Arial" w:hAnsi="Arial" w:cs="Arial"/>
          <w:color w:val="000000"/>
          <w:sz w:val="22"/>
          <w:szCs w:val="22"/>
        </w:rPr>
        <w:t xml:space="preserve"> or some may prefer to use the word ‘victim’ as it suggests a blamelessness. Below are terms commonly used during training:</w:t>
      </w:r>
    </w:p>
    <w:tbl>
      <w:tblPr>
        <w:tblStyle w:val="a"/>
        <w:tblW w:w="9070" w:type="dxa"/>
        <w:tblBorders>
          <w:top w:val="nil"/>
          <w:left w:val="nil"/>
          <w:bottom w:val="nil"/>
          <w:right w:val="nil"/>
          <w:insideH w:val="nil"/>
          <w:insideV w:val="nil"/>
        </w:tblBorders>
        <w:tblLayout w:type="fixed"/>
        <w:tblLook w:val="0400" w:firstRow="0" w:lastRow="0" w:firstColumn="0" w:lastColumn="0" w:noHBand="0" w:noVBand="1"/>
      </w:tblPr>
      <w:tblGrid>
        <w:gridCol w:w="4568"/>
        <w:gridCol w:w="4502"/>
      </w:tblGrid>
      <w:tr w:rsidR="006C0F08" w:rsidRPr="005C7E2D" w14:paraId="2CF3ACCE" w14:textId="77777777">
        <w:tc>
          <w:tcPr>
            <w:tcW w:w="4568" w:type="dxa"/>
          </w:tcPr>
          <w:p w14:paraId="30FC6578"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Victim</w:t>
            </w:r>
          </w:p>
        </w:tc>
        <w:tc>
          <w:tcPr>
            <w:tcW w:w="4502" w:type="dxa"/>
          </w:tcPr>
          <w:p w14:paraId="5DCD6DA1"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Perpetrator</w:t>
            </w:r>
          </w:p>
        </w:tc>
      </w:tr>
      <w:tr w:rsidR="006C0F08" w:rsidRPr="005C7E2D" w14:paraId="419F412E" w14:textId="77777777">
        <w:tc>
          <w:tcPr>
            <w:tcW w:w="4568" w:type="dxa"/>
          </w:tcPr>
          <w:p w14:paraId="1B392338"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Survivor</w:t>
            </w:r>
          </w:p>
        </w:tc>
        <w:tc>
          <w:tcPr>
            <w:tcW w:w="4502" w:type="dxa"/>
          </w:tcPr>
          <w:p w14:paraId="7A08E0A6"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Person who uses violence</w:t>
            </w:r>
          </w:p>
        </w:tc>
      </w:tr>
      <w:tr w:rsidR="006C0F08" w:rsidRPr="005C7E2D" w14:paraId="6983DFF6" w14:textId="77777777">
        <w:tc>
          <w:tcPr>
            <w:tcW w:w="4568" w:type="dxa"/>
          </w:tcPr>
          <w:p w14:paraId="15946BBD"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Victim survivor</w:t>
            </w:r>
          </w:p>
        </w:tc>
        <w:tc>
          <w:tcPr>
            <w:tcW w:w="4502" w:type="dxa"/>
          </w:tcPr>
          <w:p w14:paraId="79F5E5F5" w14:textId="77777777" w:rsidR="006C0F08" w:rsidRPr="005C7E2D" w:rsidRDefault="006C0F08">
            <w:pPr>
              <w:pBdr>
                <w:top w:val="nil"/>
                <w:left w:val="nil"/>
                <w:bottom w:val="nil"/>
                <w:right w:val="nil"/>
                <w:between w:val="nil"/>
              </w:pBdr>
              <w:spacing w:before="80" w:line="276" w:lineRule="auto"/>
              <w:ind w:left="284" w:hanging="360"/>
              <w:rPr>
                <w:rFonts w:ascii="Arial" w:eastAsia="Arial" w:hAnsi="Arial" w:cs="Arial"/>
                <w:color w:val="000000"/>
                <w:sz w:val="22"/>
                <w:szCs w:val="22"/>
              </w:rPr>
            </w:pPr>
          </w:p>
        </w:tc>
      </w:tr>
      <w:tr w:rsidR="006C0F08" w:rsidRPr="005C7E2D" w14:paraId="56552039" w14:textId="77777777">
        <w:tc>
          <w:tcPr>
            <w:tcW w:w="4568" w:type="dxa"/>
          </w:tcPr>
          <w:p w14:paraId="0333D93B"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Person experiencing family violence</w:t>
            </w:r>
          </w:p>
        </w:tc>
        <w:tc>
          <w:tcPr>
            <w:tcW w:w="4502" w:type="dxa"/>
          </w:tcPr>
          <w:p w14:paraId="77215F62" w14:textId="77777777" w:rsidR="006C0F08" w:rsidRPr="005C7E2D" w:rsidRDefault="006C0F08">
            <w:pPr>
              <w:pBdr>
                <w:top w:val="nil"/>
                <w:left w:val="nil"/>
                <w:bottom w:val="nil"/>
                <w:right w:val="nil"/>
                <w:between w:val="nil"/>
              </w:pBdr>
              <w:spacing w:before="80" w:line="276" w:lineRule="auto"/>
              <w:ind w:left="284" w:hanging="360"/>
              <w:rPr>
                <w:rFonts w:ascii="Arial" w:eastAsia="Arial" w:hAnsi="Arial" w:cs="Arial"/>
                <w:color w:val="000000"/>
                <w:sz w:val="22"/>
                <w:szCs w:val="22"/>
              </w:rPr>
            </w:pPr>
          </w:p>
        </w:tc>
      </w:tr>
    </w:tbl>
    <w:p w14:paraId="1AC21196"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It is suggested that when facilitators discuss the use of language in the training, that children are acknowledged. It is widely recognised that many women who experience family violence have children in their care and that exposure to family violence causes harm to the children.  It should be acknowledged that reference to woman, victim survivor etc also includes children in their care.</w:t>
      </w:r>
    </w:p>
    <w:p w14:paraId="22296A08" w14:textId="77777777" w:rsidR="006C0F08" w:rsidRPr="005C7E2D" w:rsidRDefault="001D1A22" w:rsidP="00AF1D39">
      <w:pPr>
        <w:pStyle w:val="RWHBhead"/>
        <w:keepNext w:val="0"/>
        <w:keepLines w:val="0"/>
        <w:suppressLineNumbers/>
        <w:suppressAutoHyphens/>
        <w:rPr>
          <w:sz w:val="24"/>
        </w:rPr>
      </w:pPr>
      <w:bookmarkStart w:id="22" w:name="_Toc79070149"/>
      <w:r w:rsidRPr="005C7E2D">
        <w:rPr>
          <w:sz w:val="24"/>
        </w:rPr>
        <w:t>Managing participant resistance during training</w:t>
      </w:r>
      <w:bookmarkEnd w:id="22"/>
    </w:p>
    <w:p w14:paraId="29D573C6"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Resistance and backlash are often present when existing power structures are challenged. Where gender relations based on a hierarchical model where women are subordinate are threatened, aggression or violence may be used to protect the status quo (Our Watch 2015). It is best to anticipate resistance or backlash from participants during training and plan for it. To minimise the likelihood of participant resistance or backlash during the training, it is advisable to acknowledge early in the session:</w:t>
      </w:r>
    </w:p>
    <w:p w14:paraId="7CC7359D"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Men’s experience of violence</w:t>
      </w:r>
    </w:p>
    <w:p w14:paraId="0160BB34"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proofErr w:type="gramStart"/>
      <w:r w:rsidRPr="005C7E2D">
        <w:rPr>
          <w:rFonts w:ascii="Arial" w:eastAsia="Arial" w:hAnsi="Arial" w:cs="Arial"/>
          <w:color w:val="000000"/>
          <w:sz w:val="22"/>
          <w:szCs w:val="22"/>
        </w:rPr>
        <w:t>That men and women</w:t>
      </w:r>
      <w:proofErr w:type="gramEnd"/>
      <w:r w:rsidRPr="005C7E2D">
        <w:rPr>
          <w:rFonts w:ascii="Arial" w:eastAsia="Arial" w:hAnsi="Arial" w:cs="Arial"/>
          <w:color w:val="000000"/>
          <w:sz w:val="22"/>
          <w:szCs w:val="22"/>
        </w:rPr>
        <w:t xml:space="preserve"> experience violence differently</w:t>
      </w:r>
    </w:p>
    <w:p w14:paraId="76FA7468"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That </w:t>
      </w:r>
      <w:r w:rsidRPr="005C7E2D">
        <w:rPr>
          <w:rFonts w:ascii="Arial" w:eastAsia="Arial" w:hAnsi="Arial" w:cs="Arial"/>
          <w:color w:val="000000"/>
          <w:sz w:val="22"/>
          <w:szCs w:val="22"/>
          <w:u w:val="single"/>
        </w:rPr>
        <w:t>anyone</w:t>
      </w:r>
      <w:r w:rsidRPr="005C7E2D">
        <w:rPr>
          <w:rFonts w:ascii="Arial" w:eastAsia="Arial" w:hAnsi="Arial" w:cs="Arial"/>
          <w:color w:val="000000"/>
          <w:sz w:val="22"/>
          <w:szCs w:val="22"/>
        </w:rPr>
        <w:t xml:space="preserve"> can experience family violence</w:t>
      </w:r>
    </w:p>
    <w:p w14:paraId="0150B4AB"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Explain the reason for the use of gendered language, including the risks of collusion. </w:t>
      </w:r>
    </w:p>
    <w:p w14:paraId="102FBEF1"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Our Watch (2017) </w:t>
      </w:r>
      <w:r w:rsidRPr="005C7E2D">
        <w:rPr>
          <w:rFonts w:ascii="Arial" w:eastAsia="Arial" w:hAnsi="Arial" w:cs="Arial"/>
          <w:i/>
          <w:color w:val="000000"/>
          <w:sz w:val="22"/>
          <w:szCs w:val="22"/>
        </w:rPr>
        <w:t>Putting the prevention of violence against women into practice: How to Change the story</w:t>
      </w:r>
      <w:r w:rsidRPr="005C7E2D">
        <w:rPr>
          <w:rFonts w:ascii="Arial" w:eastAsia="Arial" w:hAnsi="Arial" w:cs="Arial"/>
          <w:color w:val="000000"/>
          <w:sz w:val="22"/>
          <w:szCs w:val="22"/>
        </w:rPr>
        <w:t xml:space="preserve"> has some tips on how to address resistance and backlash and engage men more generally.</w:t>
      </w:r>
    </w:p>
    <w:p w14:paraId="12BCED96" w14:textId="77777777" w:rsidR="006C0F08" w:rsidRPr="005C7E2D" w:rsidRDefault="001D1A22" w:rsidP="00AF1D39">
      <w:pPr>
        <w:pStyle w:val="RWHBhead"/>
        <w:keepNext w:val="0"/>
        <w:keepLines w:val="0"/>
        <w:suppressLineNumbers/>
        <w:suppressAutoHyphens/>
        <w:rPr>
          <w:sz w:val="24"/>
        </w:rPr>
      </w:pPr>
      <w:bookmarkStart w:id="23" w:name="_Toc79070150"/>
      <w:r w:rsidRPr="005C7E2D">
        <w:rPr>
          <w:sz w:val="24"/>
        </w:rPr>
        <w:t>Data and sources of information</w:t>
      </w:r>
      <w:bookmarkEnd w:id="23"/>
    </w:p>
    <w:p w14:paraId="74F33DC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Data is drawn from primarily from the Australian Institute of Health and Welfare (2018), </w:t>
      </w:r>
      <w:r w:rsidRPr="005C7E2D">
        <w:rPr>
          <w:rFonts w:ascii="Arial" w:eastAsia="Arial" w:hAnsi="Arial" w:cs="Arial"/>
          <w:i/>
          <w:color w:val="000000"/>
          <w:sz w:val="22"/>
          <w:szCs w:val="22"/>
        </w:rPr>
        <w:t>Family, domestic and sexual violence in Australia</w:t>
      </w:r>
      <w:r w:rsidRPr="005C7E2D">
        <w:rPr>
          <w:rFonts w:ascii="Arial" w:eastAsia="Arial" w:hAnsi="Arial" w:cs="Arial"/>
          <w:color w:val="000000"/>
          <w:sz w:val="22"/>
          <w:szCs w:val="22"/>
        </w:rPr>
        <w:t xml:space="preserve"> report. For further a comprehensive list of resources please see recommended pre-reading in Appendix A.</w:t>
      </w:r>
    </w:p>
    <w:p w14:paraId="3296499C"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Data is correct at the time of publication. To ensure currency of data, health services should re-check annually.  Sources of information delivered in the training is noted where relevant so that the facilitator can read the original source if required. </w:t>
      </w:r>
    </w:p>
    <w:p w14:paraId="4A92B206" w14:textId="77777777" w:rsidR="006C0F08" w:rsidRPr="005C7E2D" w:rsidRDefault="001D1A22" w:rsidP="00AF1D39">
      <w:pPr>
        <w:pStyle w:val="RWHBhead"/>
        <w:keepNext w:val="0"/>
        <w:keepLines w:val="0"/>
        <w:suppressLineNumbers/>
        <w:suppressAutoHyphens/>
        <w:rPr>
          <w:sz w:val="24"/>
        </w:rPr>
      </w:pPr>
      <w:bookmarkStart w:id="24" w:name="_Toc79070151"/>
      <w:r w:rsidRPr="005C7E2D">
        <w:rPr>
          <w:sz w:val="24"/>
        </w:rPr>
        <w:t xml:space="preserve">Materials, participant training pack and room set up for </w:t>
      </w:r>
      <w:proofErr w:type="gramStart"/>
      <w:r w:rsidRPr="005C7E2D">
        <w:rPr>
          <w:sz w:val="24"/>
        </w:rPr>
        <w:t>face to face</w:t>
      </w:r>
      <w:proofErr w:type="gramEnd"/>
      <w:r w:rsidRPr="005C7E2D">
        <w:rPr>
          <w:sz w:val="24"/>
        </w:rPr>
        <w:t xml:space="preserve"> training</w:t>
      </w:r>
      <w:bookmarkEnd w:id="24"/>
    </w:p>
    <w:p w14:paraId="78C46D8A"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You will need:</w:t>
      </w:r>
    </w:p>
    <w:p w14:paraId="22AB2D6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A whiteboard and whiteboard markers or post-it </w:t>
      </w:r>
      <w:proofErr w:type="gramStart"/>
      <w:r w:rsidRPr="005C7E2D">
        <w:rPr>
          <w:rFonts w:ascii="Arial" w:eastAsia="Arial" w:hAnsi="Arial" w:cs="Arial"/>
          <w:color w:val="000000"/>
          <w:sz w:val="22"/>
          <w:szCs w:val="22"/>
        </w:rPr>
        <w:t>notes</w:t>
      </w:r>
      <w:proofErr w:type="gramEnd"/>
    </w:p>
    <w:p w14:paraId="1BF9ECBD"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A/V equipment</w:t>
      </w:r>
    </w:p>
    <w:p w14:paraId="5DFBCF19"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The facilitators’ role play script in Appendix B</w:t>
      </w:r>
    </w:p>
    <w:p w14:paraId="2044D404"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The participants’ role play instructions in Appendix C</w:t>
      </w:r>
    </w:p>
    <w:p w14:paraId="0B866071"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A basic participant training pack includes the resources listed below.</w:t>
      </w:r>
    </w:p>
    <w:p w14:paraId="3D2E915D"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Session plan to have on tables</w:t>
      </w:r>
    </w:p>
    <w:p w14:paraId="3E8B6D1C" w14:textId="2559A0AB"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Icebreaker instructions. If doing the “Where I stand” icebreaker: A4 sheets with words, ‘Strongly Agree’, ‘Agree’, ‘Disagree’, ‘Strongly Disagree’. </w:t>
      </w:r>
    </w:p>
    <w:p w14:paraId="7A7575B1" w14:textId="6E34F9B1" w:rsidR="00D21D03" w:rsidRPr="005C7E2D" w:rsidRDefault="00D21D03">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What do I know about family violence? Quiz notes and handouts.</w:t>
      </w:r>
    </w:p>
    <w:p w14:paraId="05E59A3A"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Family Violence Workplace Support Manager Training: Pre-training survey</w:t>
      </w:r>
    </w:p>
    <w:p w14:paraId="545A4862"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Family Violence Workplace Support Manager Training: Post-training survey</w:t>
      </w:r>
    </w:p>
    <w:p w14:paraId="2697C2FA"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A copy of the training slides with space available for note taking</w:t>
      </w:r>
    </w:p>
    <w:p w14:paraId="271FAF76"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Updated - Family Violence Workplace Support Family Violence Policy</w:t>
      </w:r>
    </w:p>
    <w:p w14:paraId="059B1604"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Updated - Family Violence Workplace Support Family Violence Procedure </w:t>
      </w:r>
    </w:p>
    <w:p w14:paraId="29A84A42"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Family violence leave process flowchart</w:t>
      </w:r>
    </w:p>
    <w:p w14:paraId="38357F4C"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The sensitive inquiry procedure outlined in Appendix B in the updated Workplace Support Procedure</w:t>
      </w:r>
    </w:p>
    <w:p w14:paraId="77615EB9" w14:textId="68BD207A"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color w:val="000000"/>
          <w:sz w:val="22"/>
          <w:szCs w:val="22"/>
        </w:rPr>
      </w:pPr>
      <w:r w:rsidRPr="005C7E2D">
        <w:rPr>
          <w:rFonts w:ascii="Arial" w:eastAsia="Arial" w:hAnsi="Arial" w:cs="Arial"/>
          <w:color w:val="000000"/>
          <w:sz w:val="22"/>
          <w:szCs w:val="22"/>
        </w:rPr>
        <w:t>Response Options Following Identification of Family Violence Risk in the new Workplace Support Procedure</w:t>
      </w:r>
    </w:p>
    <w:p w14:paraId="6D7BD06C"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iCs/>
          <w:color w:val="000000"/>
          <w:sz w:val="22"/>
          <w:szCs w:val="22"/>
        </w:rPr>
      </w:pPr>
      <w:r w:rsidRPr="005C7E2D">
        <w:rPr>
          <w:rFonts w:ascii="Arial" w:eastAsia="Arial" w:hAnsi="Arial" w:cs="Arial"/>
          <w:iCs/>
          <w:color w:val="000000"/>
          <w:sz w:val="22"/>
          <w:szCs w:val="22"/>
        </w:rPr>
        <w:t xml:space="preserve">New - Workplace Support Workplace Safety Planning Guidelines </w:t>
      </w:r>
    </w:p>
    <w:p w14:paraId="41F7AAC2"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iCs/>
          <w:color w:val="000000"/>
          <w:sz w:val="22"/>
          <w:szCs w:val="22"/>
        </w:rPr>
      </w:pPr>
      <w:r w:rsidRPr="005C7E2D">
        <w:rPr>
          <w:rFonts w:ascii="Arial" w:eastAsia="Arial" w:hAnsi="Arial" w:cs="Arial"/>
          <w:iCs/>
          <w:color w:val="000000"/>
          <w:sz w:val="22"/>
          <w:szCs w:val="22"/>
        </w:rPr>
        <w:t xml:space="preserve">New - Workplace Support Information Handling Guidelines </w:t>
      </w:r>
    </w:p>
    <w:p w14:paraId="555EA121"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iCs/>
          <w:color w:val="000000"/>
          <w:sz w:val="22"/>
          <w:szCs w:val="22"/>
        </w:rPr>
      </w:pPr>
      <w:r w:rsidRPr="005C7E2D">
        <w:rPr>
          <w:rFonts w:ascii="Arial" w:eastAsia="Arial" w:hAnsi="Arial" w:cs="Arial"/>
          <w:iCs/>
          <w:color w:val="000000"/>
          <w:sz w:val="22"/>
          <w:szCs w:val="22"/>
        </w:rPr>
        <w:t>New - Family Violence - Workplace responses to staff who perpetrate family violence – Guidelines.</w:t>
      </w:r>
    </w:p>
    <w:p w14:paraId="2A5841DC"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sz w:val="22"/>
          <w:szCs w:val="22"/>
        </w:rPr>
      </w:pPr>
      <w:r w:rsidRPr="005C7E2D">
        <w:rPr>
          <w:rFonts w:ascii="Arial" w:eastAsia="Arial" w:hAnsi="Arial" w:cs="Arial"/>
          <w:color w:val="000000"/>
          <w:sz w:val="22"/>
          <w:szCs w:val="22"/>
        </w:rPr>
        <w:t xml:space="preserve">Duluth Power and Control Wheel </w:t>
      </w:r>
      <w:r w:rsidRPr="005C7E2D">
        <w:rPr>
          <w:rFonts w:ascii="Arial" w:eastAsia="Arial" w:hAnsi="Arial" w:cs="Arial"/>
          <w:sz w:val="22"/>
          <w:szCs w:val="22"/>
        </w:rPr>
        <w:t>- https://www.theduluthmodel.org/wheels/</w:t>
      </w:r>
    </w:p>
    <w:p w14:paraId="16E36AB8"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sz w:val="22"/>
          <w:szCs w:val="22"/>
        </w:rPr>
      </w:pPr>
      <w:r w:rsidRPr="005C7E2D">
        <w:rPr>
          <w:rFonts w:ascii="Arial" w:eastAsia="Arial" w:hAnsi="Arial" w:cs="Arial"/>
          <w:sz w:val="22"/>
          <w:szCs w:val="22"/>
        </w:rPr>
        <w:t xml:space="preserve">Handout from Our Watch: </w:t>
      </w:r>
      <w:hyperlink r:id="rId19">
        <w:r w:rsidRPr="005C7E2D">
          <w:rPr>
            <w:rFonts w:ascii="Arial" w:eastAsia="Arial" w:hAnsi="Arial" w:cs="Arial"/>
            <w:sz w:val="22"/>
            <w:szCs w:val="22"/>
            <w:u w:val="single"/>
          </w:rPr>
          <w:t>https://www.ourwatch.org.au/getmedia/f5b5a777-15fb-49ed-934b-962d5c20a21c/Framework_4pp_A4_Online_AA.pdf.aspx</w:t>
        </w:r>
      </w:hyperlink>
    </w:p>
    <w:p w14:paraId="2D81C77F"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sz w:val="22"/>
          <w:szCs w:val="22"/>
        </w:rPr>
      </w:pPr>
      <w:r w:rsidRPr="005C7E2D">
        <w:rPr>
          <w:rFonts w:ascii="Arial" w:eastAsia="Arial" w:hAnsi="Arial" w:cs="Arial"/>
          <w:sz w:val="22"/>
          <w:szCs w:val="22"/>
        </w:rPr>
        <w:t xml:space="preserve">Hand out of Changing the picture 6-page summary: </w:t>
      </w:r>
      <w:hyperlink r:id="rId20">
        <w:r w:rsidRPr="005C7E2D">
          <w:rPr>
            <w:rFonts w:ascii="Arial" w:eastAsia="Arial" w:hAnsi="Arial" w:cs="Arial"/>
            <w:sz w:val="22"/>
            <w:szCs w:val="22"/>
            <w:u w:val="single"/>
          </w:rPr>
          <w:t>https://www.ourwatch.org.au/resource/executive-summary-of-changing-the-picture-a-national-resource-to-support-the-prevention-of-violence-against-aboriginal-and-torres-strait-islander-women-and-their-children</w:t>
        </w:r>
      </w:hyperlink>
    </w:p>
    <w:p w14:paraId="66CF24E2"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sz w:val="22"/>
          <w:szCs w:val="22"/>
        </w:rPr>
      </w:pPr>
      <w:bookmarkStart w:id="25" w:name="_heading=h.1y810tw" w:colFirst="0" w:colLast="0"/>
      <w:bookmarkEnd w:id="25"/>
      <w:r w:rsidRPr="005C7E2D">
        <w:rPr>
          <w:rFonts w:ascii="Arial" w:eastAsia="Arial" w:hAnsi="Arial" w:cs="Arial"/>
          <w:sz w:val="22"/>
          <w:szCs w:val="22"/>
        </w:rPr>
        <w:lastRenderedPageBreak/>
        <w:t xml:space="preserve">Handout from ANROWS: </w:t>
      </w:r>
      <w:hyperlink r:id="rId21">
        <w:r w:rsidRPr="005C7E2D">
          <w:rPr>
            <w:rFonts w:ascii="Arial" w:eastAsia="Arial" w:hAnsi="Arial" w:cs="Arial"/>
            <w:sz w:val="22"/>
            <w:szCs w:val="22"/>
            <w:u w:val="single"/>
          </w:rPr>
          <w:t>https://20ian81kynqg38bl3l3eh8bf-wpengine.netdna-ssl.com/wp-content/uploads/2019/02/AIHW2018-Report-Fact-Sheet-PURPLE2.pdf</w:t>
        </w:r>
      </w:hyperlink>
    </w:p>
    <w:p w14:paraId="33C6D276" w14:textId="77777777" w:rsidR="006C0F08" w:rsidRPr="005C7E2D" w:rsidRDefault="001D1A22">
      <w:pPr>
        <w:numPr>
          <w:ilvl w:val="0"/>
          <w:numId w:val="1"/>
        </w:numPr>
        <w:pBdr>
          <w:top w:val="nil"/>
          <w:left w:val="nil"/>
          <w:bottom w:val="nil"/>
          <w:right w:val="nil"/>
          <w:between w:val="nil"/>
        </w:pBdr>
        <w:spacing w:before="80" w:line="276" w:lineRule="auto"/>
        <w:rPr>
          <w:rFonts w:ascii="Arial" w:eastAsia="Arial" w:hAnsi="Arial" w:cs="Arial"/>
          <w:sz w:val="22"/>
          <w:szCs w:val="22"/>
        </w:rPr>
      </w:pPr>
      <w:bookmarkStart w:id="26" w:name="_heading=h.4i7ojhp" w:colFirst="0" w:colLast="0"/>
      <w:bookmarkEnd w:id="26"/>
      <w:r w:rsidRPr="005C7E2D">
        <w:rPr>
          <w:rFonts w:ascii="Arial" w:eastAsia="Arial" w:hAnsi="Arial" w:cs="Arial"/>
          <w:sz w:val="22"/>
          <w:szCs w:val="22"/>
        </w:rPr>
        <w:t xml:space="preserve">Handout from ANROWS: </w:t>
      </w:r>
      <w:hyperlink r:id="rId22">
        <w:r w:rsidRPr="005C7E2D">
          <w:rPr>
            <w:rFonts w:ascii="Arial" w:eastAsia="Arial" w:hAnsi="Arial" w:cs="Arial"/>
            <w:sz w:val="22"/>
            <w:szCs w:val="22"/>
            <w:u w:val="single"/>
          </w:rPr>
          <w:t>https://20ian81kynqg38bl3l3eh8bf-wpengine.netdna-ssl.com/wp-content/uploads/2019/02/ANROWS-PSS2016-Fact-Sheet-HR.pdf</w:t>
        </w:r>
      </w:hyperlink>
    </w:p>
    <w:p w14:paraId="6D84C2F8" w14:textId="265E3172" w:rsidR="006C0F08" w:rsidRPr="005C7E2D" w:rsidRDefault="001D1A22" w:rsidP="00AF1D39">
      <w:pPr>
        <w:pStyle w:val="RWHBhead"/>
        <w:keepNext w:val="0"/>
        <w:keepLines w:val="0"/>
        <w:suppressLineNumbers/>
        <w:suppressAutoHyphens/>
        <w:rPr>
          <w:sz w:val="24"/>
        </w:rPr>
      </w:pPr>
      <w:bookmarkStart w:id="27" w:name="_Toc79070152"/>
      <w:r w:rsidRPr="005C7E2D">
        <w:rPr>
          <w:sz w:val="24"/>
        </w:rPr>
        <w:t>Participant care during training</w:t>
      </w:r>
      <w:bookmarkEnd w:id="27"/>
    </w:p>
    <w:p w14:paraId="72605D71" w14:textId="1CE5BA11" w:rsidR="00AF1D39"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It is important to keep in mind that the individual experiences of family violence for employees of health services will reflect those of the broader population of the community. It is therefore likely that you will have managers participating in training that have either a current or previous experience of family violence.  It is recommended that facilitators note at the beginning of the session that the subject can be challenging for anyone, regardless of whether they have had an experience of family violence or not. Participants should be advised that if they need to take a break, they are welcome to leave the room without explanation and facilitators should sensitively and confidentially follow this up with the participant to ‘check in’ on their well-being. </w:t>
      </w:r>
    </w:p>
    <w:p w14:paraId="2AF5C0F3" w14:textId="77777777" w:rsidR="006C0F08" w:rsidRPr="005C7E2D" w:rsidRDefault="001D1A22" w:rsidP="00AF1D39">
      <w:pPr>
        <w:pStyle w:val="RWHBhead"/>
        <w:keepNext w:val="0"/>
        <w:keepLines w:val="0"/>
        <w:suppressLineNumbers/>
        <w:suppressAutoHyphens/>
        <w:rPr>
          <w:sz w:val="24"/>
        </w:rPr>
      </w:pPr>
      <w:bookmarkStart w:id="28" w:name="_Toc79070153"/>
      <w:r w:rsidRPr="005C7E2D">
        <w:rPr>
          <w:sz w:val="24"/>
        </w:rPr>
        <w:t>Facilitator care</w:t>
      </w:r>
      <w:bookmarkEnd w:id="28"/>
    </w:p>
    <w:p w14:paraId="30F7F68E"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It is commonly acknowledged that working </w:t>
      </w:r>
      <w:proofErr w:type="gramStart"/>
      <w:r w:rsidRPr="005C7E2D">
        <w:rPr>
          <w:rFonts w:ascii="Arial" w:eastAsia="Arial" w:hAnsi="Arial" w:cs="Arial"/>
          <w:color w:val="000000"/>
          <w:sz w:val="22"/>
          <w:szCs w:val="22"/>
        </w:rPr>
        <w:t>in the area of</w:t>
      </w:r>
      <w:proofErr w:type="gramEnd"/>
      <w:r w:rsidRPr="005C7E2D">
        <w:rPr>
          <w:rFonts w:ascii="Arial" w:eastAsia="Arial" w:hAnsi="Arial" w:cs="Arial"/>
          <w:color w:val="000000"/>
          <w:sz w:val="22"/>
          <w:szCs w:val="22"/>
        </w:rPr>
        <w:t xml:space="preserve"> violence against women can have an effect on facilitator wellbeing. It is therefore important for facilitators to actively participate in self-care practices. </w:t>
      </w:r>
    </w:p>
    <w:p w14:paraId="33BA7BFB"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Professional self-care can include ensuring regular supervision, </w:t>
      </w:r>
      <w:proofErr w:type="gramStart"/>
      <w:r w:rsidRPr="005C7E2D">
        <w:rPr>
          <w:rFonts w:ascii="Arial" w:eastAsia="Arial" w:hAnsi="Arial" w:cs="Arial"/>
          <w:color w:val="000000"/>
          <w:sz w:val="22"/>
          <w:szCs w:val="22"/>
        </w:rPr>
        <w:t>meeting</w:t>
      </w:r>
      <w:proofErr w:type="gramEnd"/>
      <w:r w:rsidRPr="005C7E2D">
        <w:rPr>
          <w:rFonts w:ascii="Arial" w:eastAsia="Arial" w:hAnsi="Arial" w:cs="Arial"/>
          <w:color w:val="000000"/>
          <w:sz w:val="22"/>
          <w:szCs w:val="22"/>
        </w:rPr>
        <w:t xml:space="preserve"> and debriefing with others working in the same area, engaging with peer support networks, reflective practice journaling. There are many and diverse ways in which personal self-care can be achieved. Check out the Self Care Activity for suggestions. </w:t>
      </w:r>
    </w:p>
    <w:p w14:paraId="14331039" w14:textId="2D88B2F0" w:rsidR="006C0F08" w:rsidRPr="005C7E2D" w:rsidRDefault="001D1A22" w:rsidP="00AF1D39">
      <w:pPr>
        <w:pStyle w:val="RWHAhead"/>
        <w:suppressLineNumbers/>
        <w:suppressAutoHyphens/>
        <w:rPr>
          <w:rFonts w:eastAsia="Arial"/>
        </w:rPr>
      </w:pPr>
      <w:r w:rsidRPr="005C7E2D">
        <w:br w:type="column"/>
      </w:r>
      <w:bookmarkStart w:id="29" w:name="bookmark=id.2bn6wsx" w:colFirst="0" w:colLast="0"/>
      <w:bookmarkStart w:id="30" w:name="_Toc43133244"/>
      <w:bookmarkStart w:id="31" w:name="_Toc79070154"/>
      <w:bookmarkEnd w:id="29"/>
      <w:r w:rsidRPr="005C7E2D">
        <w:rPr>
          <w:sz w:val="28"/>
        </w:rPr>
        <w:lastRenderedPageBreak/>
        <w:t xml:space="preserve">Manager Training Part 1:  Family Violence: Prevalent, </w:t>
      </w:r>
      <w:proofErr w:type="gramStart"/>
      <w:r w:rsidRPr="005C7E2D">
        <w:rPr>
          <w:sz w:val="28"/>
        </w:rPr>
        <w:t>serious</w:t>
      </w:r>
      <w:proofErr w:type="gramEnd"/>
      <w:r w:rsidRPr="005C7E2D">
        <w:rPr>
          <w:sz w:val="28"/>
        </w:rPr>
        <w:t xml:space="preserve"> and preventable – 60 minutes</w:t>
      </w:r>
      <w:bookmarkEnd w:id="30"/>
      <w:r w:rsidRPr="005C7E2D">
        <w:rPr>
          <w:rFonts w:eastAsia="Arial"/>
        </w:rPr>
        <w:t xml:space="preserve"> </w:t>
      </w:r>
      <w:r w:rsidR="00A97D10" w:rsidRPr="005C7E2D">
        <w:rPr>
          <w:rFonts w:eastAsia="Arial"/>
        </w:rPr>
        <w:t>plus breaks</w:t>
      </w:r>
      <w:bookmarkEnd w:id="31"/>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33"/>
        <w:gridCol w:w="1701"/>
      </w:tblGrid>
      <w:tr w:rsidR="006C0F08" w:rsidRPr="005C7E2D" w14:paraId="10147EB7" w14:textId="77777777">
        <w:trPr>
          <w:trHeight w:val="289"/>
        </w:trPr>
        <w:tc>
          <w:tcPr>
            <w:tcW w:w="7933"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06020B7D" w14:textId="77777777" w:rsidR="006C0F08" w:rsidRPr="005C7E2D" w:rsidRDefault="001D1A22">
            <w:pPr>
              <w:pBdr>
                <w:top w:val="nil"/>
                <w:left w:val="nil"/>
                <w:bottom w:val="nil"/>
                <w:right w:val="nil"/>
                <w:between w:val="nil"/>
              </w:pBdr>
              <w:tabs>
                <w:tab w:val="left" w:pos="4536"/>
              </w:tabs>
              <w:spacing w:line="276" w:lineRule="auto"/>
              <w:rPr>
                <w:rFonts w:ascii="Arial" w:eastAsia="Arial" w:hAnsi="Arial" w:cs="Arial"/>
                <w:b/>
                <w:color w:val="FFFFFF"/>
                <w:sz w:val="22"/>
                <w:szCs w:val="22"/>
              </w:rPr>
            </w:pPr>
            <w:r w:rsidRPr="005C7E2D">
              <w:rPr>
                <w:rFonts w:ascii="Arial" w:eastAsia="Arial" w:hAnsi="Arial" w:cs="Arial"/>
                <w:b/>
                <w:color w:val="FFFFFF"/>
                <w:sz w:val="22"/>
                <w:szCs w:val="22"/>
              </w:rPr>
              <w:t>Content</w:t>
            </w:r>
          </w:p>
        </w:tc>
        <w:tc>
          <w:tcPr>
            <w:tcW w:w="1701"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177F7768" w14:textId="77777777" w:rsidR="006C0F08" w:rsidRPr="005C7E2D" w:rsidRDefault="001D1A22">
            <w:pPr>
              <w:pBdr>
                <w:top w:val="nil"/>
                <w:left w:val="nil"/>
                <w:bottom w:val="nil"/>
                <w:right w:val="nil"/>
                <w:between w:val="nil"/>
              </w:pBdr>
              <w:tabs>
                <w:tab w:val="left" w:pos="4536"/>
              </w:tabs>
              <w:spacing w:line="276" w:lineRule="auto"/>
              <w:rPr>
                <w:rFonts w:ascii="Arial" w:eastAsia="Arial" w:hAnsi="Arial" w:cs="Arial"/>
                <w:b/>
                <w:color w:val="FFFFFF"/>
                <w:sz w:val="22"/>
                <w:szCs w:val="22"/>
              </w:rPr>
            </w:pPr>
            <w:r w:rsidRPr="005C7E2D">
              <w:rPr>
                <w:rFonts w:ascii="Arial" w:eastAsia="Arial" w:hAnsi="Arial" w:cs="Arial"/>
                <w:b/>
                <w:color w:val="FFFFFF"/>
                <w:sz w:val="22"/>
                <w:szCs w:val="22"/>
              </w:rPr>
              <w:t xml:space="preserve">Slide and </w:t>
            </w:r>
            <w:r w:rsidRPr="005C7E2D">
              <w:rPr>
                <w:rFonts w:ascii="Arial" w:eastAsia="Arial" w:hAnsi="Arial" w:cs="Arial"/>
                <w:b/>
                <w:color w:val="FFFFFF"/>
                <w:sz w:val="22"/>
                <w:szCs w:val="22"/>
              </w:rPr>
              <w:br/>
              <w:t>resources</w:t>
            </w:r>
          </w:p>
        </w:tc>
      </w:tr>
      <w:tr w:rsidR="006C0F08" w:rsidRPr="005C7E2D" w14:paraId="23ED4A06" w14:textId="77777777">
        <w:trPr>
          <w:trHeight w:val="221"/>
        </w:trPr>
        <w:tc>
          <w:tcPr>
            <w:tcW w:w="7933" w:type="dxa"/>
            <w:tcBorders>
              <w:top w:val="single" w:sz="4" w:space="0" w:color="0071A2"/>
              <w:left w:val="single" w:sz="4" w:space="0" w:color="000000"/>
              <w:bottom w:val="single" w:sz="6" w:space="0" w:color="000000"/>
              <w:right w:val="single" w:sz="6" w:space="0" w:color="000000"/>
            </w:tcBorders>
            <w:tcMar>
              <w:top w:w="85" w:type="dxa"/>
              <w:bottom w:w="85" w:type="dxa"/>
            </w:tcMar>
          </w:tcPr>
          <w:p w14:paraId="7D4DF337"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2" w:name="_Toc79070155"/>
            <w:r w:rsidRPr="005C7E2D">
              <w:rPr>
                <w:sz w:val="24"/>
              </w:rPr>
              <w:t>FIRST SLIDE</w:t>
            </w:r>
            <w:bookmarkEnd w:id="32"/>
          </w:p>
          <w:p w14:paraId="327882C9" w14:textId="77777777" w:rsidR="006C0F08" w:rsidRPr="005C7E2D" w:rsidRDefault="001D1A22">
            <w:pPr>
              <w:pBdr>
                <w:top w:val="nil"/>
                <w:left w:val="nil"/>
                <w:bottom w:val="nil"/>
                <w:right w:val="nil"/>
                <w:between w:val="nil"/>
              </w:pBdr>
              <w:tabs>
                <w:tab w:val="left" w:pos="902"/>
              </w:tabs>
              <w:spacing w:before="160" w:after="160"/>
              <w:ind w:left="170"/>
              <w:rPr>
                <w:rFonts w:ascii="Arial" w:eastAsia="Calibri" w:hAnsi="Arial" w:cs="Arial"/>
                <w:b/>
                <w:color w:val="7F7F7F"/>
                <w:highlight w:val="white"/>
              </w:rPr>
            </w:pPr>
            <w:r w:rsidRPr="005C7E2D">
              <w:rPr>
                <w:rFonts w:ascii="Arial" w:eastAsia="Calibri" w:hAnsi="Arial" w:cs="Arial"/>
                <w:b/>
                <w:color w:val="7F7F7F"/>
                <w:highlight w:val="white"/>
              </w:rPr>
              <w:t xml:space="preserve">PRE-COMMENCEMENT - face to face </w:t>
            </w:r>
          </w:p>
          <w:p w14:paraId="543E31F5" w14:textId="77777777" w:rsidR="006C0F08" w:rsidRPr="005C7E2D" w:rsidRDefault="001D1A22">
            <w:pPr>
              <w:pBdr>
                <w:top w:val="nil"/>
                <w:left w:val="nil"/>
                <w:bottom w:val="nil"/>
                <w:right w:val="nil"/>
                <w:between w:val="nil"/>
              </w:pBdr>
              <w:spacing w:after="12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It is common for participants to arrive slightly before the commencement time, particularly if you have allowed for a pre session registration period. It is suggested that you use this time to ask people to complete the pre-training survey and look at the Quiz. </w:t>
            </w:r>
          </w:p>
          <w:p w14:paraId="710F7525" w14:textId="77777777" w:rsidR="006C0F08" w:rsidRPr="005C7E2D" w:rsidRDefault="001D1A22">
            <w:pPr>
              <w:pBdr>
                <w:top w:val="nil"/>
                <w:left w:val="nil"/>
                <w:bottom w:val="nil"/>
                <w:right w:val="nil"/>
                <w:between w:val="nil"/>
              </w:pBdr>
              <w:spacing w:after="160" w:line="276" w:lineRule="auto"/>
              <w:ind w:left="170"/>
              <w:rPr>
                <w:rFonts w:ascii="Arial" w:eastAsia="Arial" w:hAnsi="Arial" w:cs="Arial"/>
                <w:b/>
                <w:color w:val="595959"/>
                <w:sz w:val="22"/>
                <w:szCs w:val="22"/>
              </w:rPr>
            </w:pPr>
            <w:r w:rsidRPr="005C7E2D">
              <w:rPr>
                <w:rFonts w:ascii="Arial" w:eastAsia="Arial" w:hAnsi="Arial" w:cs="Arial"/>
                <w:b/>
                <w:color w:val="595959"/>
                <w:sz w:val="22"/>
                <w:szCs w:val="22"/>
              </w:rPr>
              <w:t xml:space="preserve">INTRODUCTIONS </w:t>
            </w:r>
          </w:p>
          <w:p w14:paraId="790DF0EB"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Introduce self and other trainers as people arrive </w:t>
            </w:r>
          </w:p>
          <w:p w14:paraId="26E0578A"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000000"/>
                <w:sz w:val="22"/>
                <w:szCs w:val="22"/>
              </w:rPr>
            </w:pPr>
            <w:r w:rsidRPr="005C7E2D">
              <w:rPr>
                <w:rFonts w:ascii="Arial" w:eastAsia="Arial" w:hAnsi="Arial" w:cs="Arial"/>
                <w:i/>
                <w:color w:val="366091"/>
                <w:sz w:val="22"/>
                <w:szCs w:val="22"/>
              </w:rPr>
              <w:t xml:space="preserve">Please note that bulleted text in italics is verbatim text and can be read out verbatim </w:t>
            </w:r>
          </w:p>
        </w:tc>
        <w:tc>
          <w:tcPr>
            <w:tcW w:w="1701" w:type="dxa"/>
            <w:tcBorders>
              <w:top w:val="single" w:sz="4" w:space="0" w:color="0071A2"/>
              <w:left w:val="single" w:sz="6" w:space="0" w:color="000000"/>
              <w:bottom w:val="single" w:sz="6" w:space="0" w:color="000000"/>
              <w:right w:val="single" w:sz="4" w:space="0" w:color="000000"/>
            </w:tcBorders>
            <w:tcMar>
              <w:top w:w="85" w:type="dxa"/>
              <w:bottom w:w="85" w:type="dxa"/>
            </w:tcMar>
          </w:tcPr>
          <w:p w14:paraId="078B1FD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1 minute  </w:t>
            </w:r>
          </w:p>
          <w:p w14:paraId="7F50C18F" w14:textId="77777777" w:rsidR="006C0F08" w:rsidRPr="005C7E2D" w:rsidRDefault="001D1A22">
            <w:pPr>
              <w:pBdr>
                <w:top w:val="nil"/>
                <w:left w:val="nil"/>
                <w:bottom w:val="nil"/>
                <w:right w:val="nil"/>
                <w:between w:val="nil"/>
              </w:pBdr>
              <w:spacing w:after="40" w:line="276" w:lineRule="auto"/>
              <w:ind w:left="34" w:hanging="34"/>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3E3F4BEF" wp14:editId="1D50E0AD">
                  <wp:extent cx="937260" cy="529590"/>
                  <wp:effectExtent l="0" t="0" r="0" b="0"/>
                  <wp:docPr id="1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3"/>
                          <a:srcRect/>
                          <a:stretch>
                            <a:fillRect/>
                          </a:stretch>
                        </pic:blipFill>
                        <pic:spPr>
                          <a:xfrm>
                            <a:off x="0" y="0"/>
                            <a:ext cx="937260" cy="529590"/>
                          </a:xfrm>
                          <a:prstGeom prst="rect">
                            <a:avLst/>
                          </a:prstGeom>
                          <a:ln/>
                        </pic:spPr>
                      </pic:pic>
                    </a:graphicData>
                  </a:graphic>
                </wp:inline>
              </w:drawing>
            </w:r>
          </w:p>
          <w:p w14:paraId="581E77F8" w14:textId="77777777" w:rsidR="006C0F08" w:rsidRPr="005C7E2D" w:rsidRDefault="001D1A22">
            <w:pPr>
              <w:pBdr>
                <w:top w:val="nil"/>
                <w:left w:val="nil"/>
                <w:bottom w:val="nil"/>
                <w:right w:val="nil"/>
                <w:between w:val="nil"/>
              </w:pBdr>
              <w:spacing w:after="40" w:line="276" w:lineRule="auto"/>
              <w:ind w:left="34"/>
              <w:rPr>
                <w:rFonts w:ascii="Arial" w:eastAsia="Arial" w:hAnsi="Arial" w:cs="Arial"/>
                <w:color w:val="000000"/>
                <w:sz w:val="22"/>
                <w:szCs w:val="22"/>
              </w:rPr>
            </w:pPr>
            <w:r w:rsidRPr="005C7E2D">
              <w:rPr>
                <w:rFonts w:ascii="Arial" w:eastAsia="Arial" w:hAnsi="Arial" w:cs="Arial"/>
                <w:color w:val="000000"/>
                <w:sz w:val="22"/>
                <w:szCs w:val="22"/>
              </w:rPr>
              <w:t xml:space="preserve">Pre-training survey </w:t>
            </w:r>
          </w:p>
        </w:tc>
      </w:tr>
      <w:tr w:rsidR="006C0F08" w:rsidRPr="005C7E2D" w14:paraId="5C35BDB3" w14:textId="77777777">
        <w:trPr>
          <w:trHeight w:val="221"/>
        </w:trPr>
        <w:tc>
          <w:tcPr>
            <w:tcW w:w="7933" w:type="dxa"/>
            <w:tcBorders>
              <w:top w:val="single" w:sz="4" w:space="0" w:color="0071A2"/>
              <w:left w:val="single" w:sz="4" w:space="0" w:color="000000"/>
              <w:bottom w:val="single" w:sz="6" w:space="0" w:color="000000"/>
              <w:right w:val="single" w:sz="6" w:space="0" w:color="000000"/>
            </w:tcBorders>
            <w:tcMar>
              <w:top w:w="85" w:type="dxa"/>
              <w:bottom w:w="85" w:type="dxa"/>
            </w:tcMar>
          </w:tcPr>
          <w:p w14:paraId="613D955B"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3" w:name="_Toc79070156"/>
            <w:r w:rsidRPr="005C7E2D">
              <w:rPr>
                <w:sz w:val="24"/>
              </w:rPr>
              <w:t>ACKNOWLEDGEMENTS</w:t>
            </w:r>
            <w:bookmarkEnd w:id="33"/>
          </w:p>
          <w:p w14:paraId="1297A159" w14:textId="77777777" w:rsidR="006C0F08" w:rsidRPr="005C7E2D" w:rsidRDefault="001D1A22">
            <w:pPr>
              <w:pBdr>
                <w:top w:val="nil"/>
                <w:left w:val="nil"/>
                <w:bottom w:val="nil"/>
                <w:right w:val="nil"/>
                <w:between w:val="nil"/>
              </w:pBdr>
              <w:tabs>
                <w:tab w:val="left" w:pos="902"/>
              </w:tabs>
              <w:spacing w:before="160" w:after="160"/>
              <w:ind w:left="170"/>
              <w:rPr>
                <w:rFonts w:ascii="Arial" w:eastAsia="Calibri" w:hAnsi="Arial" w:cs="Arial"/>
                <w:b/>
                <w:color w:val="7F7F7F"/>
                <w:highlight w:val="white"/>
              </w:rPr>
            </w:pPr>
            <w:r w:rsidRPr="005C7E2D">
              <w:rPr>
                <w:rFonts w:ascii="Arial" w:eastAsia="Calibri" w:hAnsi="Arial" w:cs="Arial"/>
                <w:b/>
                <w:color w:val="7F7F7F"/>
                <w:highlight w:val="white"/>
              </w:rPr>
              <w:t>Acknowledgement of Country</w:t>
            </w:r>
          </w:p>
          <w:p w14:paraId="5E158C47" w14:textId="77777777" w:rsidR="006C0F08" w:rsidRPr="005C7E2D" w:rsidRDefault="001D1A22">
            <w:pPr>
              <w:pBdr>
                <w:top w:val="nil"/>
                <w:left w:val="nil"/>
                <w:bottom w:val="nil"/>
                <w:right w:val="nil"/>
                <w:between w:val="nil"/>
              </w:pBdr>
              <w:spacing w:after="2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Most health services will have a recommended Acknowledgement of Country to be used for meetings, presentations, etc. Where a health service does not have a recommended Acknowledgement of Country or where this is not immediately available to the trainer, the following can be used:</w:t>
            </w:r>
          </w:p>
          <w:p w14:paraId="7BB35B6D"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[Insert name of health service] acknowledges and pays its respects to the people of the [name of traditional owners of the land – check with Local Land Council if unsure] the traditional owners of the country on which we are meeting today.</w:t>
            </w:r>
          </w:p>
          <w:p w14:paraId="2AC76A6C" w14:textId="77777777" w:rsidR="006C0F08" w:rsidRPr="005C7E2D" w:rsidRDefault="001D1A22">
            <w:pPr>
              <w:pBdr>
                <w:top w:val="nil"/>
                <w:left w:val="nil"/>
                <w:bottom w:val="nil"/>
                <w:right w:val="nil"/>
                <w:between w:val="nil"/>
              </w:pBdr>
              <w:spacing w:before="120" w:after="120" w:line="276" w:lineRule="auto"/>
              <w:ind w:left="595"/>
              <w:rPr>
                <w:rFonts w:ascii="Arial" w:eastAsia="Arial" w:hAnsi="Arial" w:cs="Arial"/>
                <w:i/>
                <w:color w:val="366091"/>
                <w:sz w:val="22"/>
                <w:szCs w:val="22"/>
              </w:rPr>
            </w:pPr>
            <w:r w:rsidRPr="005C7E2D">
              <w:rPr>
                <w:rFonts w:ascii="Arial" w:eastAsia="Arial" w:hAnsi="Arial" w:cs="Arial"/>
                <w:i/>
                <w:color w:val="366091"/>
                <w:sz w:val="22"/>
                <w:szCs w:val="22"/>
              </w:rPr>
              <w:t xml:space="preserve">or </w:t>
            </w:r>
          </w:p>
          <w:p w14:paraId="3F4A7498" w14:textId="6BB9851F"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We would like to acknowledge the traditional owners of the lands on which we are meeting today and pay our respect to </w:t>
            </w:r>
            <w:proofErr w:type="gramStart"/>
            <w:r w:rsidR="000B5AC8" w:rsidRPr="005C7E2D">
              <w:rPr>
                <w:rFonts w:ascii="Arial" w:eastAsia="Arial" w:hAnsi="Arial" w:cs="Arial"/>
                <w:i/>
                <w:color w:val="366091"/>
                <w:sz w:val="22"/>
                <w:szCs w:val="22"/>
              </w:rPr>
              <w:t>E</w:t>
            </w:r>
            <w:r w:rsidRPr="005C7E2D">
              <w:rPr>
                <w:rFonts w:ascii="Arial" w:eastAsia="Arial" w:hAnsi="Arial" w:cs="Arial"/>
                <w:i/>
                <w:color w:val="366091"/>
                <w:sz w:val="22"/>
                <w:szCs w:val="22"/>
              </w:rPr>
              <w:t>lders</w:t>
            </w:r>
            <w:proofErr w:type="gramEnd"/>
            <w:r w:rsidRPr="005C7E2D">
              <w:rPr>
                <w:rFonts w:ascii="Arial" w:eastAsia="Arial" w:hAnsi="Arial" w:cs="Arial"/>
                <w:i/>
                <w:color w:val="366091"/>
                <w:sz w:val="22"/>
                <w:szCs w:val="22"/>
              </w:rPr>
              <w:t xml:space="preserve"> past, present and emerging. </w:t>
            </w:r>
          </w:p>
          <w:p w14:paraId="2667D060" w14:textId="77777777" w:rsidR="006C0F08" w:rsidRPr="005C7E2D" w:rsidRDefault="001D1A22">
            <w:pPr>
              <w:pBdr>
                <w:top w:val="nil"/>
                <w:left w:val="nil"/>
                <w:bottom w:val="nil"/>
                <w:right w:val="nil"/>
                <w:between w:val="nil"/>
              </w:pBdr>
              <w:spacing w:after="2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For information about welcome to country protocols for your area, please see </w:t>
            </w:r>
            <w:hyperlink r:id="rId24" w:history="1">
              <w:r w:rsidR="00406918" w:rsidRPr="005C7E2D">
                <w:rPr>
                  <w:rStyle w:val="Hyperlink"/>
                  <w:rFonts w:ascii="Arial" w:eastAsia="Arial" w:hAnsi="Arial" w:cs="Arial"/>
                  <w:sz w:val="22"/>
                  <w:szCs w:val="22"/>
                </w:rPr>
                <w:t>https://www.vic.gov.au/aboriginalvictoria/heritage/welcome-to-country-and-acknowledgement-of-traditional-owners.html</w:t>
              </w:r>
            </w:hyperlink>
          </w:p>
          <w:p w14:paraId="39881B83" w14:textId="77777777" w:rsidR="006C0F08" w:rsidRPr="005C7E2D" w:rsidRDefault="001D1A22">
            <w:pPr>
              <w:pBdr>
                <w:top w:val="nil"/>
                <w:left w:val="nil"/>
                <w:bottom w:val="nil"/>
                <w:right w:val="nil"/>
                <w:between w:val="nil"/>
              </w:pBdr>
              <w:tabs>
                <w:tab w:val="left" w:pos="902"/>
              </w:tabs>
              <w:spacing w:before="160" w:after="160"/>
              <w:ind w:left="170"/>
              <w:rPr>
                <w:rFonts w:ascii="Arial" w:eastAsia="Calibri" w:hAnsi="Arial" w:cs="Arial"/>
                <w:b/>
                <w:color w:val="7F7F7F"/>
                <w:highlight w:val="white"/>
              </w:rPr>
            </w:pPr>
            <w:r w:rsidRPr="005C7E2D">
              <w:rPr>
                <w:rFonts w:ascii="Arial" w:eastAsia="Calibri" w:hAnsi="Arial" w:cs="Arial"/>
                <w:b/>
                <w:color w:val="7F7F7F"/>
                <w:highlight w:val="white"/>
              </w:rPr>
              <w:t>Acknowledgement of victim survivors of family violence:</w:t>
            </w:r>
          </w:p>
          <w:p w14:paraId="32467AED" w14:textId="77777777" w:rsidR="006C0F08" w:rsidRPr="009335A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 would also like to acknowledge the many victim survivors of family violence </w:t>
            </w:r>
            <w:r w:rsidRPr="009335AD">
              <w:rPr>
                <w:rFonts w:ascii="Arial" w:eastAsia="Arial" w:hAnsi="Arial" w:cs="Arial"/>
                <w:i/>
                <w:color w:val="366091"/>
                <w:sz w:val="22"/>
                <w:szCs w:val="22"/>
              </w:rPr>
              <w:t>and</w:t>
            </w:r>
            <w:r w:rsidRPr="005C7E2D">
              <w:rPr>
                <w:rFonts w:ascii="Arial" w:eastAsia="Arial" w:hAnsi="Arial" w:cs="Arial"/>
                <w:i/>
                <w:color w:val="366091"/>
                <w:sz w:val="22"/>
                <w:szCs w:val="22"/>
              </w:rPr>
              <w:t xml:space="preserve"> thank them for sharing their stories with us. Without their courage to share their stories, this work would not be possible.</w:t>
            </w:r>
          </w:p>
          <w:p w14:paraId="359441BD" w14:textId="7B87A5A0" w:rsidR="009335AD" w:rsidRPr="009335AD" w:rsidRDefault="009335AD" w:rsidP="009335AD">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9335AD">
              <w:rPr>
                <w:rFonts w:ascii="Arial" w:eastAsia="Arial" w:hAnsi="Arial" w:cs="Arial"/>
                <w:i/>
                <w:color w:val="366091"/>
                <w:sz w:val="22"/>
                <w:szCs w:val="22"/>
              </w:rPr>
              <w:lastRenderedPageBreak/>
              <w:t xml:space="preserve">To victim survivors that may be joining us today, we do hope what we discuss is empathetic and respectful to your experiences. </w:t>
            </w:r>
          </w:p>
        </w:tc>
        <w:tc>
          <w:tcPr>
            <w:tcW w:w="1701" w:type="dxa"/>
            <w:tcBorders>
              <w:top w:val="single" w:sz="4" w:space="0" w:color="0071A2"/>
              <w:left w:val="single" w:sz="6" w:space="0" w:color="000000"/>
              <w:bottom w:val="single" w:sz="6" w:space="0" w:color="000000"/>
              <w:right w:val="single" w:sz="4" w:space="0" w:color="000000"/>
            </w:tcBorders>
            <w:tcMar>
              <w:top w:w="85" w:type="dxa"/>
              <w:bottom w:w="85" w:type="dxa"/>
            </w:tcMar>
          </w:tcPr>
          <w:p w14:paraId="13AABEA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1 minute </w:t>
            </w:r>
          </w:p>
          <w:p w14:paraId="186037ED"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42C7FFF3" wp14:editId="0DB2E279">
                  <wp:extent cx="937260" cy="529590"/>
                  <wp:effectExtent l="0" t="0" r="0" b="0"/>
                  <wp:docPr id="14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5"/>
                          <a:srcRect/>
                          <a:stretch>
                            <a:fillRect/>
                          </a:stretch>
                        </pic:blipFill>
                        <pic:spPr>
                          <a:xfrm>
                            <a:off x="0" y="0"/>
                            <a:ext cx="937260" cy="529590"/>
                          </a:xfrm>
                          <a:prstGeom prst="rect">
                            <a:avLst/>
                          </a:prstGeom>
                          <a:ln/>
                        </pic:spPr>
                      </pic:pic>
                    </a:graphicData>
                  </a:graphic>
                </wp:inline>
              </w:drawing>
            </w:r>
          </w:p>
          <w:p w14:paraId="3E4E483A"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4A0EA153" w14:textId="77777777">
        <w:trPr>
          <w:trHeight w:val="562"/>
        </w:trPr>
        <w:tc>
          <w:tcPr>
            <w:tcW w:w="7933" w:type="dxa"/>
            <w:tcBorders>
              <w:top w:val="single" w:sz="4" w:space="0" w:color="0071A2"/>
              <w:left w:val="single" w:sz="4" w:space="0" w:color="000000"/>
              <w:bottom w:val="single" w:sz="6" w:space="0" w:color="000000"/>
              <w:right w:val="single" w:sz="6" w:space="0" w:color="000000"/>
            </w:tcBorders>
            <w:tcMar>
              <w:top w:w="85" w:type="dxa"/>
              <w:bottom w:w="85" w:type="dxa"/>
            </w:tcMar>
          </w:tcPr>
          <w:p w14:paraId="14BB53B2"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4" w:name="_Toc79070157"/>
            <w:r w:rsidRPr="005C7E2D">
              <w:rPr>
                <w:sz w:val="24"/>
              </w:rPr>
              <w:t>HOUSEKEEPING</w:t>
            </w:r>
            <w:bookmarkEnd w:id="34"/>
          </w:p>
          <w:p w14:paraId="71869B11"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Length of the session - session plan to be on tables</w:t>
            </w:r>
          </w:p>
          <w:p w14:paraId="53F7DF59"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Location of bathroom facilities</w:t>
            </w:r>
          </w:p>
          <w:p w14:paraId="6740430E"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Emergency evacuation information</w:t>
            </w:r>
          </w:p>
          <w:p w14:paraId="2759553E"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Use of mobile phones – acknowledge that there may be an urgent issue that participants need to attend to in which case they are invited to step out of the room to address this. As per usual, mobile phones should be switched off or on silent</w:t>
            </w:r>
          </w:p>
          <w:p w14:paraId="2927E73E"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Group agreements (see page 17 of SHRFV Training Manual)</w:t>
            </w:r>
          </w:p>
          <w:p w14:paraId="7ADF0671" w14:textId="77777777" w:rsidR="006C0F08" w:rsidRPr="005C7E2D" w:rsidRDefault="001D1A22">
            <w:pPr>
              <w:numPr>
                <w:ilvl w:val="0"/>
                <w:numId w:val="23"/>
              </w:numPr>
              <w:pBdr>
                <w:top w:val="nil"/>
                <w:left w:val="nil"/>
                <w:bottom w:val="nil"/>
                <w:right w:val="nil"/>
                <w:between w:val="nil"/>
              </w:pBdr>
              <w:spacing w:line="276" w:lineRule="auto"/>
              <w:ind w:left="1020"/>
              <w:rPr>
                <w:rFonts w:ascii="Arial" w:eastAsia="Arial" w:hAnsi="Arial" w:cs="Arial"/>
                <w:color w:val="000000"/>
                <w:sz w:val="22"/>
                <w:szCs w:val="22"/>
              </w:rPr>
            </w:pPr>
            <w:r w:rsidRPr="005C7E2D">
              <w:rPr>
                <w:rFonts w:ascii="Arial" w:eastAsia="Arial" w:hAnsi="Arial" w:cs="Arial"/>
                <w:color w:val="000000"/>
                <w:sz w:val="22"/>
                <w:szCs w:val="22"/>
              </w:rPr>
              <w:t>No-one knows everything – together we know a lot!</w:t>
            </w:r>
          </w:p>
          <w:p w14:paraId="590723D8" w14:textId="77777777" w:rsidR="006C0F08" w:rsidRPr="005C7E2D" w:rsidRDefault="001D1A22">
            <w:pPr>
              <w:numPr>
                <w:ilvl w:val="0"/>
                <w:numId w:val="23"/>
              </w:numPr>
              <w:pBdr>
                <w:top w:val="nil"/>
                <w:left w:val="nil"/>
                <w:bottom w:val="nil"/>
                <w:right w:val="nil"/>
                <w:between w:val="nil"/>
              </w:pBdr>
              <w:spacing w:line="276" w:lineRule="auto"/>
              <w:ind w:left="1020"/>
              <w:rPr>
                <w:rFonts w:ascii="Arial" w:eastAsia="Arial" w:hAnsi="Arial" w:cs="Arial"/>
                <w:color w:val="000000"/>
                <w:sz w:val="22"/>
                <w:szCs w:val="22"/>
              </w:rPr>
            </w:pPr>
            <w:r w:rsidRPr="005C7E2D">
              <w:rPr>
                <w:rFonts w:ascii="Arial" w:eastAsia="Arial" w:hAnsi="Arial" w:cs="Arial"/>
                <w:color w:val="000000"/>
                <w:sz w:val="22"/>
                <w:szCs w:val="22"/>
              </w:rPr>
              <w:t xml:space="preserve">Right to be inarticulate  </w:t>
            </w:r>
          </w:p>
          <w:p w14:paraId="01F70CFC" w14:textId="77777777" w:rsidR="006C0F08" w:rsidRPr="005C7E2D" w:rsidRDefault="001D1A22">
            <w:pPr>
              <w:numPr>
                <w:ilvl w:val="0"/>
                <w:numId w:val="23"/>
              </w:numPr>
              <w:pBdr>
                <w:top w:val="nil"/>
                <w:left w:val="nil"/>
                <w:bottom w:val="nil"/>
                <w:right w:val="nil"/>
                <w:between w:val="nil"/>
              </w:pBdr>
              <w:spacing w:line="276" w:lineRule="auto"/>
              <w:ind w:left="1020"/>
              <w:rPr>
                <w:rFonts w:ascii="Arial" w:eastAsia="Arial" w:hAnsi="Arial" w:cs="Arial"/>
                <w:color w:val="000000"/>
                <w:sz w:val="22"/>
                <w:szCs w:val="22"/>
              </w:rPr>
            </w:pPr>
            <w:r w:rsidRPr="005C7E2D">
              <w:rPr>
                <w:rFonts w:ascii="Arial" w:eastAsia="Arial" w:hAnsi="Arial" w:cs="Arial"/>
                <w:color w:val="000000"/>
                <w:sz w:val="22"/>
                <w:szCs w:val="22"/>
              </w:rPr>
              <w:t xml:space="preserve">Be aware of time - we might need to keep moving </w:t>
            </w:r>
          </w:p>
          <w:p w14:paraId="7DB9C828" w14:textId="77777777" w:rsidR="006C0F08" w:rsidRPr="005C7E2D" w:rsidRDefault="001D1A22">
            <w:pPr>
              <w:numPr>
                <w:ilvl w:val="0"/>
                <w:numId w:val="23"/>
              </w:numPr>
              <w:pBdr>
                <w:top w:val="nil"/>
                <w:left w:val="nil"/>
                <w:bottom w:val="nil"/>
                <w:right w:val="nil"/>
                <w:between w:val="nil"/>
              </w:pBdr>
              <w:spacing w:after="240" w:line="276" w:lineRule="auto"/>
              <w:ind w:left="1020" w:hanging="357"/>
              <w:rPr>
                <w:rFonts w:ascii="Arial" w:eastAsia="Arial" w:hAnsi="Arial" w:cs="Arial"/>
                <w:color w:val="000000"/>
                <w:sz w:val="22"/>
                <w:szCs w:val="22"/>
              </w:rPr>
            </w:pPr>
            <w:r w:rsidRPr="005C7E2D">
              <w:rPr>
                <w:rFonts w:ascii="Arial" w:eastAsia="Arial" w:hAnsi="Arial" w:cs="Arial"/>
                <w:color w:val="000000"/>
                <w:sz w:val="22"/>
                <w:szCs w:val="22"/>
              </w:rPr>
              <w:t>Confidentiality in the training room for you and your staff</w:t>
            </w:r>
          </w:p>
          <w:p w14:paraId="5B40919B"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Story-sharing – participants can share stories that are de-identified and should be mindful to not share too much detail so that other participants cannot connect the story to the victim survivor.  Not a place to share personal stories. Not a therapeutic space</w:t>
            </w:r>
            <w:r w:rsidR="00406918" w:rsidRPr="005C7E2D">
              <w:rPr>
                <w:rFonts w:ascii="Arial" w:eastAsia="Arial" w:hAnsi="Arial" w:cs="Arial"/>
                <w:color w:val="000000"/>
                <w:sz w:val="22"/>
                <w:szCs w:val="22"/>
              </w:rPr>
              <w:t>.</w:t>
            </w:r>
          </w:p>
          <w:p w14:paraId="571EC771" w14:textId="77777777" w:rsidR="00406918" w:rsidRPr="005C7E2D" w:rsidRDefault="00406918" w:rsidP="00406918">
            <w:pPr>
              <w:pBdr>
                <w:top w:val="nil"/>
                <w:left w:val="nil"/>
                <w:bottom w:val="nil"/>
                <w:right w:val="nil"/>
                <w:between w:val="nil"/>
              </w:pBdr>
              <w:spacing w:after="60" w:line="276" w:lineRule="auto"/>
              <w:ind w:left="714"/>
              <w:rPr>
                <w:rFonts w:ascii="Arial" w:eastAsia="Arial" w:hAnsi="Arial" w:cs="Arial"/>
                <w:color w:val="000000"/>
                <w:sz w:val="22"/>
                <w:szCs w:val="22"/>
              </w:rPr>
            </w:pPr>
          </w:p>
          <w:p w14:paraId="52D6159D" w14:textId="77777777" w:rsidR="006C0F08" w:rsidRPr="005C7E2D" w:rsidRDefault="001D1A22">
            <w:pPr>
              <w:pBdr>
                <w:top w:val="nil"/>
                <w:left w:val="nil"/>
                <w:bottom w:val="nil"/>
                <w:right w:val="nil"/>
                <w:between w:val="nil"/>
              </w:pBdr>
              <w:spacing w:after="40" w:line="276" w:lineRule="auto"/>
              <w:ind w:left="453" w:hanging="360"/>
              <w:rPr>
                <w:rFonts w:ascii="Arial" w:eastAsia="Arial" w:hAnsi="Arial" w:cs="Arial"/>
                <w:b/>
                <w:color w:val="000000"/>
                <w:sz w:val="22"/>
                <w:szCs w:val="22"/>
              </w:rPr>
            </w:pPr>
            <w:r w:rsidRPr="005C7E2D">
              <w:rPr>
                <w:rFonts w:ascii="Arial" w:eastAsia="Arial" w:hAnsi="Arial" w:cs="Arial"/>
                <w:color w:val="000000"/>
                <w:sz w:val="22"/>
                <w:szCs w:val="22"/>
              </w:rPr>
              <w:t>NOTE</w:t>
            </w:r>
            <w:r w:rsidRPr="005C7E2D">
              <w:rPr>
                <w:rFonts w:ascii="Arial" w:eastAsia="Arial" w:hAnsi="Arial" w:cs="Arial"/>
                <w:b/>
                <w:color w:val="000000"/>
                <w:sz w:val="22"/>
                <w:szCs w:val="22"/>
              </w:rPr>
              <w:t xml:space="preserve">: 1800RESPECT and other services information are on the next slide </w:t>
            </w:r>
          </w:p>
        </w:tc>
        <w:tc>
          <w:tcPr>
            <w:tcW w:w="1701" w:type="dxa"/>
            <w:tcBorders>
              <w:top w:val="single" w:sz="4" w:space="0" w:color="0071A2"/>
              <w:left w:val="single" w:sz="6" w:space="0" w:color="000000"/>
              <w:bottom w:val="single" w:sz="6" w:space="0" w:color="000000"/>
              <w:right w:val="single" w:sz="4" w:space="0" w:color="000000"/>
            </w:tcBorders>
            <w:tcMar>
              <w:top w:w="85" w:type="dxa"/>
              <w:bottom w:w="85" w:type="dxa"/>
            </w:tcMar>
          </w:tcPr>
          <w:p w14:paraId="7A08008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p>
          <w:p w14:paraId="20090261"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22A70397" wp14:editId="7C418434">
                  <wp:extent cx="1052086" cy="591577"/>
                  <wp:effectExtent l="0" t="0" r="0" b="0"/>
                  <wp:docPr id="1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1052086" cy="591577"/>
                          </a:xfrm>
                          <a:prstGeom prst="rect">
                            <a:avLst/>
                          </a:prstGeom>
                          <a:ln/>
                        </pic:spPr>
                      </pic:pic>
                    </a:graphicData>
                  </a:graphic>
                </wp:inline>
              </w:drawing>
            </w:r>
          </w:p>
          <w:p w14:paraId="14ACF3B8"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5A59A5AF" w14:textId="77777777">
        <w:trPr>
          <w:trHeight w:val="221"/>
        </w:trPr>
        <w:tc>
          <w:tcPr>
            <w:tcW w:w="7933" w:type="dxa"/>
            <w:tcBorders>
              <w:top w:val="single" w:sz="4" w:space="0" w:color="0071A2"/>
              <w:left w:val="single" w:sz="4" w:space="0" w:color="000000"/>
              <w:bottom w:val="single" w:sz="6" w:space="0" w:color="000000"/>
              <w:right w:val="single" w:sz="6" w:space="0" w:color="000000"/>
            </w:tcBorders>
            <w:tcMar>
              <w:top w:w="85" w:type="dxa"/>
              <w:bottom w:w="85" w:type="dxa"/>
            </w:tcMar>
          </w:tcPr>
          <w:p w14:paraId="2E4FD1EF"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5" w:name="_Toc79070158"/>
            <w:r w:rsidRPr="005C7E2D">
              <w:rPr>
                <w:sz w:val="24"/>
              </w:rPr>
              <w:t>LOOKING AFTER YOURSELF</w:t>
            </w:r>
            <w:bookmarkEnd w:id="35"/>
          </w:p>
          <w:p w14:paraId="47357D10" w14:textId="77777777" w:rsidR="006C0F08" w:rsidRPr="005C7E2D" w:rsidRDefault="001D1A22" w:rsidP="00406918">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Note 1800 RESEPCT and other services</w:t>
            </w:r>
          </w:p>
          <w:p w14:paraId="6A0BB457" w14:textId="77777777" w:rsidR="006C0F08" w:rsidRPr="005C7E2D" w:rsidRDefault="001D1A22">
            <w:pPr>
              <w:numPr>
                <w:ilvl w:val="0"/>
                <w:numId w:val="3"/>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Self-care during the training – acknowledge that the topic can be difficult and triggering for participants whether they have experienced family violence or not</w:t>
            </w:r>
          </w:p>
          <w:p w14:paraId="5E124C2A"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Today we will be discussing family and sexual violence. This topic can be distressing, particularly for people who have been impacted by violence. </w:t>
            </w:r>
          </w:p>
          <w:p w14:paraId="7F00C9EF"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If the discussion today causes you any concern for yourself or a colleague or family member or friend, please contact one of these services for support. These are listed in your notes as well as local and workplace services you can access. </w:t>
            </w:r>
          </w:p>
          <w:p w14:paraId="5C4FDE7E"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1800RESPECT and Safe Steps are 24-hour Sexual Assault Crisis Line (SACL) is an after-hours service. </w:t>
            </w:r>
          </w:p>
          <w:p w14:paraId="7F176D99"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If you feel you need to discontinue at any time, you may do so, and we encourage to reach out to available supports.</w:t>
            </w:r>
          </w:p>
          <w:p w14:paraId="40D48104"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lastRenderedPageBreak/>
              <w:t>Advise participants that if they need to leave the session for personal reasons, they can take a break by leaving the room at any time without explanation</w:t>
            </w:r>
          </w:p>
          <w:p w14:paraId="336648CD"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It is suggested that a facilitator follow up with the participant after the training in such circumstances</w:t>
            </w:r>
          </w:p>
          <w:p w14:paraId="7603ABD9"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 xml:space="preserve">Note that there are </w:t>
            </w:r>
            <w:proofErr w:type="gramStart"/>
            <w:r w:rsidRPr="005C7E2D">
              <w:rPr>
                <w:rFonts w:ascii="Arial" w:eastAsia="Arial" w:hAnsi="Arial" w:cs="Arial"/>
                <w:color w:val="000000"/>
                <w:sz w:val="22"/>
                <w:szCs w:val="22"/>
              </w:rPr>
              <w:t>a number of</w:t>
            </w:r>
            <w:proofErr w:type="gramEnd"/>
            <w:r w:rsidRPr="005C7E2D">
              <w:rPr>
                <w:rFonts w:ascii="Arial" w:eastAsia="Arial" w:hAnsi="Arial" w:cs="Arial"/>
                <w:color w:val="000000"/>
                <w:sz w:val="22"/>
                <w:szCs w:val="22"/>
              </w:rPr>
              <w:t xml:space="preserve"> specialist family violence services available within Victoria which managers should be aware of – refer to the slide </w:t>
            </w:r>
          </w:p>
          <w:p w14:paraId="05E499B3" w14:textId="4BDD647E" w:rsidR="006C0F08" w:rsidRPr="005C7E2D" w:rsidRDefault="007878B8" w:rsidP="007878B8">
            <w:pPr>
              <w:numPr>
                <w:ilvl w:val="0"/>
                <w:numId w:val="3"/>
              </w:numPr>
              <w:pBdr>
                <w:top w:val="nil"/>
                <w:left w:val="nil"/>
                <w:bottom w:val="nil"/>
                <w:right w:val="nil"/>
                <w:between w:val="nil"/>
              </w:pBdr>
              <w:tabs>
                <w:tab w:val="num" w:pos="720"/>
              </w:tabs>
              <w:spacing w:before="120" w:after="120" w:line="276" w:lineRule="auto"/>
              <w:ind w:left="595" w:hanging="284"/>
              <w:rPr>
                <w:rFonts w:ascii="Arial" w:eastAsia="Arial" w:hAnsi="Arial" w:cs="Arial"/>
                <w:i/>
                <w:color w:val="366091"/>
                <w:sz w:val="22"/>
                <w:szCs w:val="22"/>
                <w:lang w:val="en-US"/>
              </w:rPr>
            </w:pPr>
            <w:r w:rsidRPr="005C7E2D">
              <w:rPr>
                <w:rFonts w:ascii="Arial" w:eastAsia="Arial" w:hAnsi="Arial" w:cs="Arial"/>
                <w:i/>
                <w:color w:val="366091"/>
                <w:sz w:val="22"/>
                <w:szCs w:val="22"/>
                <w:lang w:val="en-GB"/>
              </w:rPr>
              <w:t xml:space="preserve">This training makes specific reference to family violence statistics related to Aboriginal women and children. We appreciate that these stats are well known to Aboriginal community members but not necessarily to non-Aboriginal members, hence being highlighted in the presentation. These stats will be discussed in the </w:t>
            </w:r>
            <w:proofErr w:type="gramStart"/>
            <w:r w:rsidRPr="005C7E2D">
              <w:rPr>
                <w:rFonts w:ascii="Arial" w:eastAsia="Arial" w:hAnsi="Arial" w:cs="Arial"/>
                <w:i/>
                <w:color w:val="366091"/>
                <w:sz w:val="22"/>
                <w:szCs w:val="22"/>
                <w:lang w:val="en-GB"/>
              </w:rPr>
              <w:t>quiz, and</w:t>
            </w:r>
            <w:proofErr w:type="gramEnd"/>
            <w:r w:rsidRPr="005C7E2D">
              <w:rPr>
                <w:rFonts w:ascii="Arial" w:eastAsia="Arial" w:hAnsi="Arial" w:cs="Arial"/>
                <w:i/>
                <w:color w:val="366091"/>
                <w:sz w:val="22"/>
                <w:szCs w:val="22"/>
                <w:lang w:val="en-GB"/>
              </w:rPr>
              <w:t xml:space="preserve"> slides 1</w:t>
            </w:r>
            <w:r w:rsidR="007F06E6" w:rsidRPr="005C7E2D">
              <w:rPr>
                <w:rFonts w:ascii="Arial" w:eastAsia="Arial" w:hAnsi="Arial" w:cs="Arial"/>
                <w:i/>
                <w:color w:val="366091"/>
                <w:sz w:val="22"/>
                <w:szCs w:val="22"/>
                <w:lang w:val="en-GB"/>
              </w:rPr>
              <w:t>3</w:t>
            </w:r>
            <w:r w:rsidRPr="005C7E2D">
              <w:rPr>
                <w:rFonts w:ascii="Arial" w:eastAsia="Arial" w:hAnsi="Arial" w:cs="Arial"/>
                <w:i/>
                <w:color w:val="366091"/>
                <w:sz w:val="22"/>
                <w:szCs w:val="22"/>
                <w:lang w:val="en-GB"/>
              </w:rPr>
              <w:t xml:space="preserve"> and 18 in case any Aboriginal or Torres Strait Islander colleagues joining us today wish to step out those points. We know that they can be distressing for many people. Again, we also know that many of you are joining us from at home we want to make sure we don’t cause any distress to any other family members. </w:t>
            </w:r>
          </w:p>
        </w:tc>
        <w:tc>
          <w:tcPr>
            <w:tcW w:w="1701" w:type="dxa"/>
            <w:tcBorders>
              <w:top w:val="single" w:sz="4" w:space="0" w:color="0071A2"/>
              <w:left w:val="single" w:sz="6" w:space="0" w:color="000000"/>
              <w:bottom w:val="single" w:sz="6" w:space="0" w:color="000000"/>
              <w:right w:val="single" w:sz="4" w:space="0" w:color="000000"/>
            </w:tcBorders>
            <w:tcMar>
              <w:top w:w="85" w:type="dxa"/>
              <w:bottom w:w="85" w:type="dxa"/>
            </w:tcMar>
          </w:tcPr>
          <w:p w14:paraId="2DE910DD"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1 minute</w:t>
            </w:r>
          </w:p>
          <w:p w14:paraId="6138C7E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879C29D" wp14:editId="722BE776">
                  <wp:extent cx="937260" cy="529590"/>
                  <wp:effectExtent l="0" t="0" r="0" b="0"/>
                  <wp:docPr id="14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7"/>
                          <a:srcRect/>
                          <a:stretch>
                            <a:fillRect/>
                          </a:stretch>
                        </pic:blipFill>
                        <pic:spPr>
                          <a:xfrm>
                            <a:off x="0" y="0"/>
                            <a:ext cx="937260" cy="529590"/>
                          </a:xfrm>
                          <a:prstGeom prst="rect">
                            <a:avLst/>
                          </a:prstGeom>
                          <a:ln/>
                        </pic:spPr>
                      </pic:pic>
                    </a:graphicData>
                  </a:graphic>
                </wp:inline>
              </w:drawing>
            </w:r>
          </w:p>
        </w:tc>
      </w:tr>
      <w:tr w:rsidR="006C0F08" w:rsidRPr="005C7E2D" w14:paraId="126B41F6"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3C361054"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6" w:name="_Toc79070159"/>
            <w:r w:rsidRPr="005C7E2D">
              <w:rPr>
                <w:sz w:val="24"/>
              </w:rPr>
              <w:t>PARTICIPANT INTRODUCTION</w:t>
            </w:r>
            <w:bookmarkEnd w:id="36"/>
            <w:r w:rsidRPr="005C7E2D">
              <w:rPr>
                <w:sz w:val="24"/>
              </w:rPr>
              <w:t xml:space="preserve"> </w:t>
            </w:r>
          </w:p>
          <w:p w14:paraId="011D339F" w14:textId="77777777" w:rsidR="006C0F08" w:rsidRPr="005C7E2D" w:rsidRDefault="001D1A22">
            <w:pPr>
              <w:numPr>
                <w:ilvl w:val="0"/>
                <w:numId w:val="3"/>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 xml:space="preserve">Ask participants to self-introduce – name, Health Service &amp; role </w:t>
            </w:r>
          </w:p>
          <w:p w14:paraId="58520AB7" w14:textId="77777777" w:rsidR="006C0F08" w:rsidRPr="005C7E2D" w:rsidRDefault="001D1A22">
            <w:pPr>
              <w:numPr>
                <w:ilvl w:val="0"/>
                <w:numId w:val="3"/>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Ask them their level of current knowledge on violence against women/family violence (</w:t>
            </w:r>
            <w:proofErr w:type="spellStart"/>
            <w:proofErr w:type="gramStart"/>
            <w:r w:rsidRPr="005C7E2D">
              <w:rPr>
                <w:rFonts w:ascii="Arial" w:eastAsia="Arial" w:hAnsi="Arial" w:cs="Arial"/>
                <w:color w:val="000000"/>
                <w:sz w:val="22"/>
                <w:szCs w:val="22"/>
              </w:rPr>
              <w:t>eg</w:t>
            </w:r>
            <w:proofErr w:type="spellEnd"/>
            <w:proofErr w:type="gramEnd"/>
            <w:r w:rsidRPr="005C7E2D">
              <w:rPr>
                <w:rFonts w:ascii="Arial" w:eastAsia="Arial" w:hAnsi="Arial" w:cs="Arial"/>
                <w:color w:val="000000"/>
                <w:sz w:val="22"/>
                <w:szCs w:val="22"/>
              </w:rPr>
              <w:t xml:space="preserve"> do</w:t>
            </w:r>
            <w:r w:rsidRPr="005C7E2D">
              <w:rPr>
                <w:rFonts w:ascii="Arial" w:eastAsia="Arial" w:hAnsi="Arial" w:cs="Arial"/>
                <w:color w:val="000000"/>
                <w:sz w:val="18"/>
                <w:szCs w:val="18"/>
              </w:rPr>
              <w:t xml:space="preserve"> </w:t>
            </w:r>
            <w:r w:rsidRPr="005C7E2D">
              <w:rPr>
                <w:rFonts w:ascii="Arial" w:eastAsia="Arial" w:hAnsi="Arial" w:cs="Arial"/>
                <w:color w:val="000000"/>
                <w:sz w:val="22"/>
                <w:szCs w:val="22"/>
              </w:rPr>
              <w:t>they consider themselves as having zero knowledge, basic knowledge etc) and what they wish to get out of the training session.</w:t>
            </w:r>
          </w:p>
          <w:p w14:paraId="5E71F1E9" w14:textId="77777777" w:rsidR="006C0F08" w:rsidRPr="005C7E2D" w:rsidRDefault="001D1A22">
            <w:pPr>
              <w:numPr>
                <w:ilvl w:val="0"/>
                <w:numId w:val="3"/>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 xml:space="preserve">Write what participants state they wish to get from the session on a whiteboard or on </w:t>
            </w:r>
            <w:proofErr w:type="gramStart"/>
            <w:r w:rsidRPr="005C7E2D">
              <w:rPr>
                <w:rFonts w:ascii="Arial" w:eastAsia="Arial" w:hAnsi="Arial" w:cs="Arial"/>
                <w:color w:val="000000"/>
                <w:sz w:val="22"/>
                <w:szCs w:val="22"/>
              </w:rPr>
              <w:t>Post-it</w:t>
            </w:r>
            <w:proofErr w:type="gramEnd"/>
            <w:r w:rsidRPr="005C7E2D">
              <w:rPr>
                <w:rFonts w:ascii="Arial" w:eastAsia="Arial" w:hAnsi="Arial" w:cs="Arial"/>
                <w:color w:val="000000"/>
                <w:sz w:val="22"/>
                <w:szCs w:val="22"/>
              </w:rPr>
              <w:t xml:space="preserve"> notes and leave up during the training. At the end of the training, you can return to these learning objectives to confirm with the participants that they have been met. This reinforces that the training has indeed met expectations and participants will leave with increased sense of value. On the rare occasion there is a learning objective that won’t/hasn’t been met, then this can be viewed as an opportunity for improvement when reviewing training. </w:t>
            </w:r>
          </w:p>
          <w:p w14:paraId="545A5E5F" w14:textId="77777777" w:rsidR="006C0F08" w:rsidRPr="005C7E2D" w:rsidRDefault="006C0F08">
            <w:pPr>
              <w:pBdr>
                <w:top w:val="nil"/>
                <w:left w:val="nil"/>
                <w:bottom w:val="nil"/>
                <w:right w:val="nil"/>
                <w:between w:val="nil"/>
              </w:pBdr>
              <w:spacing w:after="40" w:line="276" w:lineRule="auto"/>
              <w:ind w:left="170" w:hanging="360"/>
              <w:rPr>
                <w:rFonts w:ascii="Arial" w:eastAsia="Arial" w:hAnsi="Arial" w:cs="Arial"/>
                <w:b/>
                <w:color w:val="000000"/>
                <w:sz w:val="22"/>
                <w:szCs w:val="22"/>
              </w:rPr>
            </w:pPr>
          </w:p>
          <w:p w14:paraId="29E33D7A" w14:textId="77777777" w:rsidR="006C0F08" w:rsidRPr="005C7E2D" w:rsidRDefault="001D1A22" w:rsidP="00406918">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b/>
                <w:color w:val="000000"/>
                <w:sz w:val="22"/>
                <w:szCs w:val="22"/>
              </w:rPr>
              <w:t>Activity option</w:t>
            </w:r>
            <w:r w:rsidRPr="005C7E2D">
              <w:rPr>
                <w:rFonts w:ascii="Arial" w:eastAsia="Arial" w:hAnsi="Arial" w:cs="Arial"/>
                <w:color w:val="000000"/>
                <w:sz w:val="22"/>
                <w:szCs w:val="22"/>
              </w:rPr>
              <w:t xml:space="preserve">: Icebreaker activities for training or </w:t>
            </w:r>
            <w:r w:rsidRPr="005C7E2D">
              <w:rPr>
                <w:rFonts w:ascii="Arial" w:eastAsia="Arial" w:hAnsi="Arial" w:cs="Arial"/>
                <w:i/>
                <w:color w:val="000000"/>
                <w:sz w:val="22"/>
                <w:szCs w:val="22"/>
              </w:rPr>
              <w:t>Where I stand</w:t>
            </w:r>
            <w:r w:rsidRPr="005C7E2D">
              <w:rPr>
                <w:rFonts w:ascii="Arial" w:eastAsia="Arial" w:hAnsi="Arial" w:cs="Arial"/>
                <w:color w:val="000000"/>
                <w:sz w:val="22"/>
                <w:szCs w:val="22"/>
              </w:rPr>
              <w:t xml:space="preserve"> activity.</w:t>
            </w:r>
          </w:p>
          <w:p w14:paraId="0DBA386E" w14:textId="341FE6EF" w:rsidR="006C0F08" w:rsidRPr="005C7E2D" w:rsidRDefault="001D1A22">
            <w:pPr>
              <w:tabs>
                <w:tab w:val="left" w:pos="567"/>
              </w:tabs>
              <w:ind w:left="170"/>
              <w:jc w:val="both"/>
              <w:rPr>
                <w:rFonts w:ascii="Arial" w:eastAsia="Calibri" w:hAnsi="Arial" w:cs="Arial"/>
                <w:b/>
              </w:rPr>
            </w:pPr>
            <w:r w:rsidRPr="005C7E2D">
              <w:rPr>
                <w:rFonts w:ascii="Arial" w:eastAsia="Calibri" w:hAnsi="Arial" w:cs="Arial"/>
                <w:b/>
              </w:rPr>
              <w:t xml:space="preserve">Where I stand Activity </w:t>
            </w:r>
          </w:p>
          <w:p w14:paraId="46EB209C" w14:textId="77777777" w:rsidR="007E0321" w:rsidRPr="005C7E2D" w:rsidRDefault="007E0321">
            <w:pPr>
              <w:tabs>
                <w:tab w:val="left" w:pos="567"/>
              </w:tabs>
              <w:ind w:left="170"/>
              <w:jc w:val="both"/>
              <w:rPr>
                <w:rFonts w:ascii="Arial" w:eastAsia="Calibri" w:hAnsi="Arial" w:cs="Arial"/>
                <w:b/>
              </w:rPr>
            </w:pPr>
          </w:p>
          <w:p w14:paraId="3C1395E6" w14:textId="77777777" w:rsidR="006C0F08" w:rsidRPr="005C7E2D" w:rsidRDefault="001D1A22">
            <w:pPr>
              <w:tabs>
                <w:tab w:val="left" w:pos="567"/>
              </w:tabs>
              <w:ind w:left="170"/>
              <w:jc w:val="both"/>
              <w:rPr>
                <w:rFonts w:ascii="Arial" w:eastAsia="Calibri" w:hAnsi="Arial" w:cs="Arial"/>
                <w:b/>
              </w:rPr>
            </w:pPr>
            <w:r w:rsidRPr="005C7E2D">
              <w:rPr>
                <w:rFonts w:ascii="Arial" w:eastAsia="Calibri" w:hAnsi="Arial" w:cs="Arial"/>
                <w:b/>
              </w:rPr>
              <w:t xml:space="preserve">Put signs up in four different corners of the room – ‘Strongly Agree’, ‘Agree’, ‘Disagree’, ‘Strongly Disagree’. </w:t>
            </w:r>
          </w:p>
          <w:p w14:paraId="7FE4C572" w14:textId="77777777" w:rsidR="007E0321" w:rsidRPr="005C7E2D" w:rsidRDefault="007E0321" w:rsidP="007E0321">
            <w:pPr>
              <w:pBdr>
                <w:top w:val="nil"/>
                <w:left w:val="nil"/>
                <w:bottom w:val="nil"/>
                <w:right w:val="nil"/>
                <w:between w:val="nil"/>
              </w:pBdr>
              <w:spacing w:after="40" w:line="276" w:lineRule="auto"/>
              <w:ind w:left="453"/>
              <w:rPr>
                <w:rFonts w:ascii="Arial" w:eastAsia="Arial" w:hAnsi="Arial" w:cs="Arial"/>
                <w:color w:val="000000"/>
                <w:sz w:val="22"/>
                <w:szCs w:val="22"/>
              </w:rPr>
            </w:pPr>
          </w:p>
          <w:p w14:paraId="566A6C66" w14:textId="454EECF1" w:rsidR="006C0F08" w:rsidRPr="005C7E2D" w:rsidRDefault="001D1A22">
            <w:pPr>
              <w:numPr>
                <w:ilvl w:val="0"/>
                <w:numId w:val="3"/>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Read out the statements below and ask participants to place themselves somewhere in the room along the continuum based on their response to the statement.</w:t>
            </w:r>
          </w:p>
          <w:p w14:paraId="4BCD68B5" w14:textId="77777777" w:rsidR="006C0F08" w:rsidRPr="005C7E2D" w:rsidRDefault="001D1A22">
            <w:pPr>
              <w:numPr>
                <w:ilvl w:val="0"/>
                <w:numId w:val="3"/>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Trainers then generate discussion by asking questions about the reasons participants placed themselves in certain areas. </w:t>
            </w:r>
          </w:p>
          <w:p w14:paraId="2236D7EC" w14:textId="77777777" w:rsidR="006C0F08" w:rsidRPr="005C7E2D" w:rsidRDefault="001D1A22">
            <w:pPr>
              <w:numPr>
                <w:ilvl w:val="0"/>
                <w:numId w:val="18"/>
              </w:numPr>
              <w:pBdr>
                <w:top w:val="nil"/>
                <w:left w:val="nil"/>
                <w:bottom w:val="nil"/>
                <w:right w:val="nil"/>
                <w:between w:val="nil"/>
              </w:pBdr>
              <w:tabs>
                <w:tab w:val="left" w:pos="567"/>
              </w:tabs>
              <w:ind w:left="573" w:hanging="212"/>
              <w:jc w:val="both"/>
              <w:rPr>
                <w:rFonts w:ascii="Arial" w:eastAsia="Calibri" w:hAnsi="Arial" w:cs="Arial"/>
                <w:i/>
                <w:color w:val="000000"/>
              </w:rPr>
            </w:pPr>
            <w:r w:rsidRPr="005C7E2D">
              <w:rPr>
                <w:rFonts w:ascii="Arial" w:eastAsia="Calibri" w:hAnsi="Arial" w:cs="Arial"/>
                <w:i/>
                <w:color w:val="000000"/>
              </w:rPr>
              <w:t>Violence against women affects everyone.</w:t>
            </w:r>
          </w:p>
          <w:p w14:paraId="2D064F5A" w14:textId="77777777" w:rsidR="006C0F08" w:rsidRPr="005C7E2D" w:rsidRDefault="001D1A22">
            <w:pPr>
              <w:numPr>
                <w:ilvl w:val="0"/>
                <w:numId w:val="18"/>
              </w:numPr>
              <w:pBdr>
                <w:top w:val="nil"/>
                <w:left w:val="nil"/>
                <w:bottom w:val="nil"/>
                <w:right w:val="nil"/>
                <w:between w:val="nil"/>
              </w:pBdr>
              <w:tabs>
                <w:tab w:val="left" w:pos="567"/>
              </w:tabs>
              <w:ind w:left="573" w:hanging="212"/>
              <w:jc w:val="both"/>
              <w:rPr>
                <w:rFonts w:ascii="Arial" w:hAnsi="Arial" w:cs="Arial"/>
                <w:i/>
                <w:color w:val="000000"/>
              </w:rPr>
            </w:pPr>
            <w:r w:rsidRPr="005C7E2D">
              <w:rPr>
                <w:rFonts w:ascii="Arial" w:eastAsia="Calibri" w:hAnsi="Arial" w:cs="Arial"/>
                <w:i/>
                <w:color w:val="000000"/>
              </w:rPr>
              <w:t>Violence against women is unavoidable, it will occur no matter what we do to try to prevent it.</w:t>
            </w:r>
          </w:p>
          <w:p w14:paraId="661F08A2" w14:textId="77777777" w:rsidR="006C0F08" w:rsidRPr="005C7E2D" w:rsidRDefault="001D1A22">
            <w:pPr>
              <w:numPr>
                <w:ilvl w:val="0"/>
                <w:numId w:val="18"/>
              </w:numPr>
              <w:pBdr>
                <w:top w:val="nil"/>
                <w:left w:val="nil"/>
                <w:bottom w:val="nil"/>
                <w:right w:val="nil"/>
                <w:between w:val="nil"/>
              </w:pBdr>
              <w:tabs>
                <w:tab w:val="left" w:pos="567"/>
              </w:tabs>
              <w:ind w:left="573" w:hanging="212"/>
              <w:jc w:val="both"/>
              <w:rPr>
                <w:rFonts w:ascii="Arial" w:eastAsia="Calibri" w:hAnsi="Arial" w:cs="Arial"/>
                <w:i/>
                <w:color w:val="000000"/>
              </w:rPr>
            </w:pPr>
            <w:r w:rsidRPr="005C7E2D">
              <w:rPr>
                <w:rFonts w:ascii="Arial" w:eastAsia="Calibri" w:hAnsi="Arial" w:cs="Arial"/>
                <w:i/>
                <w:color w:val="000000"/>
              </w:rPr>
              <w:t>I have a role in responding to family violence</w:t>
            </w:r>
          </w:p>
          <w:p w14:paraId="4F9B1FFE" w14:textId="77777777" w:rsidR="006C0F08" w:rsidRPr="005C7E2D" w:rsidRDefault="001D1A22">
            <w:pPr>
              <w:numPr>
                <w:ilvl w:val="0"/>
                <w:numId w:val="18"/>
              </w:numPr>
              <w:pBdr>
                <w:top w:val="nil"/>
                <w:left w:val="nil"/>
                <w:bottom w:val="nil"/>
                <w:right w:val="nil"/>
                <w:between w:val="nil"/>
              </w:pBdr>
              <w:tabs>
                <w:tab w:val="left" w:pos="567"/>
              </w:tabs>
              <w:spacing w:after="200"/>
              <w:ind w:left="573" w:hanging="212"/>
              <w:jc w:val="both"/>
              <w:rPr>
                <w:rFonts w:ascii="Arial" w:eastAsia="Calibri" w:hAnsi="Arial" w:cs="Arial"/>
                <w:i/>
                <w:color w:val="000000"/>
              </w:rPr>
            </w:pPr>
            <w:r w:rsidRPr="005C7E2D">
              <w:rPr>
                <w:rFonts w:ascii="Arial" w:eastAsia="Calibri" w:hAnsi="Arial" w:cs="Arial"/>
                <w:i/>
                <w:color w:val="000000"/>
              </w:rPr>
              <w:t>Hospitals have a role in addressing family violence</w:t>
            </w:r>
          </w:p>
          <w:p w14:paraId="0D2737C1" w14:textId="77777777" w:rsidR="006C0F08" w:rsidRPr="005C7E2D" w:rsidRDefault="001D1A22" w:rsidP="00406918">
            <w:pPr>
              <w:pBdr>
                <w:top w:val="nil"/>
                <w:left w:val="nil"/>
                <w:bottom w:val="nil"/>
                <w:right w:val="nil"/>
                <w:between w:val="nil"/>
              </w:pBdr>
              <w:spacing w:after="40" w:line="276" w:lineRule="auto"/>
              <w:ind w:left="170"/>
              <w:rPr>
                <w:rFonts w:ascii="Arial" w:eastAsia="Arial" w:hAnsi="Arial" w:cs="Arial"/>
                <w:color w:val="000000"/>
                <w:sz w:val="22"/>
                <w:szCs w:val="22"/>
              </w:rPr>
            </w:pPr>
            <w:proofErr w:type="gramStart"/>
            <w:r w:rsidRPr="005C7E2D">
              <w:rPr>
                <w:rFonts w:ascii="Arial" w:eastAsia="Arial" w:hAnsi="Arial" w:cs="Arial"/>
                <w:color w:val="000000"/>
                <w:sz w:val="22"/>
                <w:szCs w:val="22"/>
              </w:rPr>
              <w:t>Trainer</w:t>
            </w:r>
            <w:proofErr w:type="gramEnd"/>
            <w:r w:rsidRPr="005C7E2D">
              <w:rPr>
                <w:rFonts w:ascii="Arial" w:eastAsia="Arial" w:hAnsi="Arial" w:cs="Arial"/>
                <w:color w:val="000000"/>
                <w:sz w:val="22"/>
                <w:szCs w:val="22"/>
              </w:rPr>
              <w:t xml:space="preserve"> note: Let participants know that there are no wrong answers, the activity aims to generate discussion and begin considering our personal beliefs on violence against women. This also gives trainers an understanding of the views and attitudes of participants.</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3492B0D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5 minutes</w:t>
            </w:r>
          </w:p>
          <w:p w14:paraId="7A971E1D"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195B7F66" wp14:editId="66332453">
                  <wp:extent cx="934720" cy="525780"/>
                  <wp:effectExtent l="0" t="0" r="0" b="0"/>
                  <wp:docPr id="1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934720" cy="525780"/>
                          </a:xfrm>
                          <a:prstGeom prst="rect">
                            <a:avLst/>
                          </a:prstGeom>
                          <a:ln/>
                        </pic:spPr>
                      </pic:pic>
                    </a:graphicData>
                  </a:graphic>
                </wp:inline>
              </w:drawing>
            </w:r>
          </w:p>
        </w:tc>
      </w:tr>
      <w:tr w:rsidR="006C0F08" w:rsidRPr="005C7E2D" w14:paraId="0C0E9315"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401BB052" w14:textId="77777777" w:rsidR="00C56AE6" w:rsidRPr="005C7E2D" w:rsidRDefault="00C56AE6" w:rsidP="00C56AE6">
            <w:pPr>
              <w:pStyle w:val="RWHBhead"/>
              <w:keepNext w:val="0"/>
              <w:keepLines w:val="0"/>
              <w:suppressLineNumbers/>
              <w:pBdr>
                <w:top w:val="nil"/>
                <w:left w:val="nil"/>
                <w:bottom w:val="nil"/>
                <w:right w:val="nil"/>
                <w:between w:val="nil"/>
              </w:pBdr>
              <w:suppressAutoHyphens/>
              <w:rPr>
                <w:sz w:val="24"/>
              </w:rPr>
            </w:pPr>
            <w:bookmarkStart w:id="37" w:name="_Toc79070160"/>
            <w:r w:rsidRPr="005C7E2D">
              <w:rPr>
                <w:sz w:val="24"/>
              </w:rPr>
              <w:t>LEARNING OUTCOMES</w:t>
            </w:r>
            <w:bookmarkEnd w:id="37"/>
          </w:p>
          <w:p w14:paraId="01481A9A" w14:textId="77777777" w:rsidR="00C56AE6" w:rsidRPr="005C7E2D" w:rsidRDefault="00C56AE6" w:rsidP="00C56AE6">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Note the learning outcomes for this training  </w:t>
            </w:r>
          </w:p>
          <w:p w14:paraId="46312D22" w14:textId="77777777" w:rsidR="00C56AE6" w:rsidRPr="005C7E2D" w:rsidRDefault="00C56AE6" w:rsidP="00C56AE6">
            <w:pPr>
              <w:pBdr>
                <w:top w:val="nil"/>
                <w:left w:val="nil"/>
                <w:bottom w:val="nil"/>
                <w:right w:val="nil"/>
                <w:between w:val="nil"/>
              </w:pBdr>
              <w:spacing w:after="40" w:line="276" w:lineRule="auto"/>
              <w:ind w:left="170"/>
              <w:rPr>
                <w:rFonts w:ascii="Arial" w:eastAsia="Arial" w:hAnsi="Arial" w:cs="Arial"/>
                <w:i/>
                <w:color w:val="000000"/>
                <w:sz w:val="22"/>
                <w:szCs w:val="22"/>
              </w:rPr>
            </w:pPr>
            <w:r w:rsidRPr="005C7E2D">
              <w:rPr>
                <w:rFonts w:ascii="Arial" w:eastAsia="Arial" w:hAnsi="Arial" w:cs="Arial"/>
                <w:i/>
                <w:color w:val="000000"/>
                <w:sz w:val="22"/>
                <w:szCs w:val="22"/>
              </w:rPr>
              <w:t xml:space="preserve">Note on MARAM alignment: </w:t>
            </w:r>
          </w:p>
          <w:p w14:paraId="679D4B1D" w14:textId="77777777" w:rsidR="00C56AE6" w:rsidRPr="005C7E2D" w:rsidRDefault="00C56AE6" w:rsidP="00C56AE6">
            <w:pPr>
              <w:numPr>
                <w:ilvl w:val="0"/>
                <w:numId w:val="3"/>
              </w:numPr>
              <w:pBdr>
                <w:top w:val="nil"/>
                <w:left w:val="nil"/>
                <w:bottom w:val="nil"/>
                <w:right w:val="nil"/>
                <w:between w:val="nil"/>
              </w:pBdr>
              <w:spacing w:before="120" w:after="120" w:line="276" w:lineRule="auto"/>
              <w:ind w:left="455" w:hanging="284"/>
              <w:rPr>
                <w:rFonts w:ascii="Arial" w:eastAsia="Arial" w:hAnsi="Arial" w:cs="Arial"/>
                <w:i/>
                <w:color w:val="366091"/>
                <w:sz w:val="22"/>
                <w:szCs w:val="22"/>
              </w:rPr>
            </w:pPr>
            <w:r w:rsidRPr="005C7E2D">
              <w:rPr>
                <w:rFonts w:ascii="Arial" w:eastAsia="Arial" w:hAnsi="Arial" w:cs="Arial"/>
                <w:i/>
                <w:color w:val="366091"/>
                <w:sz w:val="22"/>
                <w:szCs w:val="22"/>
              </w:rPr>
              <w:t>This training is specifically about how you can safely support staff who are experiencing family violence. It is not about responding to patients. Much of the theory and practice is the same, but policies and procedures differ.  </w:t>
            </w:r>
          </w:p>
          <w:p w14:paraId="18579412" w14:textId="77777777" w:rsidR="00C56AE6" w:rsidRPr="001E5CA4" w:rsidRDefault="00C56AE6" w:rsidP="00C56AE6">
            <w:pPr>
              <w:numPr>
                <w:ilvl w:val="0"/>
                <w:numId w:val="3"/>
              </w:numPr>
              <w:pBdr>
                <w:top w:val="nil"/>
                <w:left w:val="nil"/>
                <w:bottom w:val="nil"/>
                <w:right w:val="nil"/>
                <w:between w:val="nil"/>
              </w:pBdr>
              <w:tabs>
                <w:tab w:val="num" w:pos="720"/>
              </w:tabs>
              <w:spacing w:before="120" w:after="120" w:line="276" w:lineRule="auto"/>
              <w:ind w:left="455" w:hanging="284"/>
              <w:rPr>
                <w:rFonts w:ascii="Arial" w:eastAsia="Arial" w:hAnsi="Arial" w:cs="Arial"/>
                <w:i/>
                <w:color w:val="366091"/>
                <w:sz w:val="22"/>
                <w:szCs w:val="22"/>
              </w:rPr>
            </w:pPr>
            <w:r w:rsidRPr="005C7E2D">
              <w:rPr>
                <w:rFonts w:ascii="Arial" w:eastAsia="Arial" w:hAnsi="Arial" w:cs="Arial"/>
                <w:i/>
                <w:iCs/>
                <w:color w:val="366091"/>
                <w:sz w:val="22"/>
                <w:szCs w:val="22"/>
              </w:rPr>
              <w:t xml:space="preserve">Staff are </w:t>
            </w:r>
            <w:r>
              <w:rPr>
                <w:rFonts w:ascii="Arial" w:eastAsia="Arial" w:hAnsi="Arial" w:cs="Arial"/>
                <w:i/>
                <w:iCs/>
                <w:color w:val="366091"/>
                <w:sz w:val="22"/>
                <w:szCs w:val="22"/>
              </w:rPr>
              <w:t xml:space="preserve">currently </w:t>
            </w:r>
            <w:r w:rsidRPr="005C7E2D">
              <w:rPr>
                <w:rFonts w:ascii="Arial" w:eastAsia="Arial" w:hAnsi="Arial" w:cs="Arial"/>
                <w:i/>
                <w:iCs/>
                <w:color w:val="366091"/>
                <w:sz w:val="22"/>
                <w:szCs w:val="22"/>
              </w:rPr>
              <w:t xml:space="preserve">not in scope for family violence information sharing, so this training does not talk specifically about the new information sharing legislation nor outline managers' responsibilities under MARAM. If there is a change in this situation, we will update managers’ training to reflect </w:t>
            </w:r>
            <w:proofErr w:type="gramStart"/>
            <w:r w:rsidRPr="005C7E2D">
              <w:rPr>
                <w:rFonts w:ascii="Arial" w:eastAsia="Arial" w:hAnsi="Arial" w:cs="Arial"/>
                <w:i/>
                <w:iCs/>
                <w:color w:val="366091"/>
                <w:sz w:val="22"/>
                <w:szCs w:val="22"/>
              </w:rPr>
              <w:t>this</w:t>
            </w:r>
            <w:proofErr w:type="gramEnd"/>
            <w:r w:rsidRPr="005C7E2D">
              <w:rPr>
                <w:rFonts w:ascii="Arial" w:eastAsia="Arial" w:hAnsi="Arial" w:cs="Arial"/>
                <w:i/>
                <w:iCs/>
                <w:color w:val="366091"/>
                <w:sz w:val="22"/>
                <w:szCs w:val="22"/>
              </w:rPr>
              <w:t xml:space="preserve"> and you will be notified by the hospital through the usual channels. </w:t>
            </w:r>
          </w:p>
          <w:p w14:paraId="72D825AB" w14:textId="77777777" w:rsidR="00C56AE6" w:rsidRPr="00F525EB" w:rsidRDefault="00C56AE6" w:rsidP="00C56AE6">
            <w:pPr>
              <w:numPr>
                <w:ilvl w:val="0"/>
                <w:numId w:val="5"/>
              </w:numPr>
              <w:spacing w:after="40" w:line="276" w:lineRule="auto"/>
              <w:rPr>
                <w:rFonts w:ascii="Arial" w:hAnsi="Arial" w:cs="Arial"/>
              </w:rPr>
            </w:pPr>
            <w:r w:rsidRPr="00F525EB">
              <w:rPr>
                <w:rFonts w:ascii="Arial" w:hAnsi="Arial" w:cs="Arial"/>
              </w:rPr>
              <w:t>What family violence is, including its impact in the workplace</w:t>
            </w:r>
          </w:p>
          <w:p w14:paraId="6929F4A0" w14:textId="77777777" w:rsidR="00C56AE6" w:rsidRPr="00F525EB" w:rsidRDefault="00C56AE6" w:rsidP="00C56AE6">
            <w:pPr>
              <w:numPr>
                <w:ilvl w:val="0"/>
                <w:numId w:val="5"/>
              </w:numPr>
              <w:spacing w:after="40" w:line="276" w:lineRule="auto"/>
              <w:rPr>
                <w:rFonts w:ascii="Arial" w:hAnsi="Arial" w:cs="Arial"/>
              </w:rPr>
            </w:pPr>
            <w:r w:rsidRPr="00F525EB">
              <w:rPr>
                <w:rFonts w:ascii="Arial" w:hAnsi="Arial" w:cs="Arial"/>
              </w:rPr>
              <w:t xml:space="preserve">How gender inequality drives/causes family violence and the importance of a positive workplace culture </w:t>
            </w:r>
          </w:p>
          <w:p w14:paraId="099A805C" w14:textId="77777777" w:rsidR="00C56AE6" w:rsidRPr="00F525EB" w:rsidRDefault="00C56AE6" w:rsidP="00C56AE6">
            <w:pPr>
              <w:numPr>
                <w:ilvl w:val="0"/>
                <w:numId w:val="5"/>
              </w:numPr>
              <w:spacing w:after="40" w:line="276" w:lineRule="auto"/>
              <w:rPr>
                <w:rFonts w:ascii="Arial" w:hAnsi="Arial" w:cs="Arial"/>
              </w:rPr>
            </w:pPr>
            <w:r w:rsidRPr="00F525EB">
              <w:rPr>
                <w:rFonts w:ascii="Arial" w:hAnsi="Arial" w:cs="Arial"/>
              </w:rPr>
              <w:t xml:space="preserve">How to recognise indicators of family violence </w:t>
            </w:r>
          </w:p>
          <w:p w14:paraId="073B01EC" w14:textId="77777777" w:rsidR="00C56AE6" w:rsidRPr="00F525EB" w:rsidRDefault="00C56AE6" w:rsidP="00C56AE6">
            <w:pPr>
              <w:numPr>
                <w:ilvl w:val="0"/>
                <w:numId w:val="5"/>
              </w:numPr>
              <w:spacing w:after="40" w:line="276" w:lineRule="auto"/>
              <w:rPr>
                <w:rFonts w:ascii="Arial" w:hAnsi="Arial" w:cs="Arial"/>
              </w:rPr>
            </w:pPr>
            <w:r w:rsidRPr="00F525EB">
              <w:rPr>
                <w:rFonts w:ascii="Arial" w:hAnsi="Arial" w:cs="Arial"/>
              </w:rPr>
              <w:t xml:space="preserve">The importance of prioritising safety and how to make a sensitive inquiry </w:t>
            </w:r>
          </w:p>
          <w:p w14:paraId="7DC56C8F" w14:textId="77777777" w:rsidR="00C56AE6" w:rsidRPr="00F525EB" w:rsidRDefault="00C56AE6" w:rsidP="00C56AE6">
            <w:pPr>
              <w:numPr>
                <w:ilvl w:val="0"/>
                <w:numId w:val="5"/>
              </w:numPr>
              <w:spacing w:after="40" w:line="276" w:lineRule="auto"/>
              <w:rPr>
                <w:rFonts w:ascii="Arial" w:hAnsi="Arial" w:cs="Arial"/>
              </w:rPr>
            </w:pPr>
            <w:r w:rsidRPr="00F525EB">
              <w:rPr>
                <w:rFonts w:ascii="Arial" w:hAnsi="Arial" w:cs="Arial"/>
              </w:rPr>
              <w:t>Your role in supporting staff who are victims of family violence</w:t>
            </w:r>
          </w:p>
          <w:p w14:paraId="5240CE93" w14:textId="19E2A223" w:rsidR="006C0F08" w:rsidRPr="005C7E2D" w:rsidRDefault="00C56AE6" w:rsidP="00C56AE6">
            <w:pPr>
              <w:numPr>
                <w:ilvl w:val="0"/>
                <w:numId w:val="5"/>
              </w:numPr>
              <w:pBdr>
                <w:top w:val="nil"/>
                <w:left w:val="nil"/>
                <w:bottom w:val="nil"/>
                <w:right w:val="nil"/>
                <w:between w:val="nil"/>
              </w:pBdr>
              <w:spacing w:after="40" w:line="276" w:lineRule="auto"/>
              <w:rPr>
                <w:rFonts w:ascii="Arial" w:eastAsia="Arial" w:hAnsi="Arial" w:cs="Arial"/>
                <w:color w:val="FF0000"/>
                <w:sz w:val="22"/>
                <w:szCs w:val="22"/>
              </w:rPr>
            </w:pPr>
            <w:r w:rsidRPr="00F525EB">
              <w:rPr>
                <w:rFonts w:ascii="Arial" w:hAnsi="Arial" w:cs="Arial"/>
              </w:rPr>
              <w:t>What workplace supports are in place, such as leave and safety planning.</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1B41C8B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 minute</w:t>
            </w:r>
          </w:p>
          <w:p w14:paraId="45BD591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53056DCD" wp14:editId="12522FA9">
                  <wp:extent cx="937260" cy="529590"/>
                  <wp:effectExtent l="0" t="0" r="0" b="0"/>
                  <wp:docPr id="15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9"/>
                          <a:srcRect/>
                          <a:stretch>
                            <a:fillRect/>
                          </a:stretch>
                        </pic:blipFill>
                        <pic:spPr>
                          <a:xfrm>
                            <a:off x="0" y="0"/>
                            <a:ext cx="937260" cy="529590"/>
                          </a:xfrm>
                          <a:prstGeom prst="rect">
                            <a:avLst/>
                          </a:prstGeom>
                          <a:ln/>
                        </pic:spPr>
                      </pic:pic>
                    </a:graphicData>
                  </a:graphic>
                </wp:inline>
              </w:drawing>
            </w:r>
          </w:p>
        </w:tc>
      </w:tr>
      <w:tr w:rsidR="006C0F08" w:rsidRPr="005C7E2D" w14:paraId="1D58440B"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262D3F0F"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8" w:name="_Toc79070161"/>
            <w:r w:rsidRPr="005C7E2D">
              <w:rPr>
                <w:sz w:val="24"/>
              </w:rPr>
              <w:t>A QUICK QUIZ</w:t>
            </w:r>
            <w:bookmarkEnd w:id="38"/>
            <w:r w:rsidRPr="005C7E2D">
              <w:rPr>
                <w:sz w:val="24"/>
              </w:rPr>
              <w:t xml:space="preserve"> </w:t>
            </w:r>
          </w:p>
          <w:p w14:paraId="30D8DF4B"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Training activity – Quiz What do I know about family violence. </w:t>
            </w:r>
          </w:p>
          <w:p w14:paraId="0AFB069B" w14:textId="77777777" w:rsidR="006C0F08" w:rsidRPr="005C7E2D" w:rsidRDefault="006C0F08">
            <w:pPr>
              <w:pBdr>
                <w:top w:val="nil"/>
                <w:left w:val="nil"/>
                <w:bottom w:val="nil"/>
                <w:right w:val="nil"/>
                <w:between w:val="nil"/>
              </w:pBdr>
              <w:spacing w:after="40" w:line="276" w:lineRule="auto"/>
              <w:ind w:left="170"/>
              <w:rPr>
                <w:rFonts w:ascii="Arial" w:eastAsia="Arial" w:hAnsi="Arial" w:cs="Arial"/>
                <w:b/>
                <w:color w:val="000000"/>
                <w:sz w:val="22"/>
                <w:szCs w:val="22"/>
              </w:rPr>
            </w:pPr>
          </w:p>
          <w:p w14:paraId="5B39314A" w14:textId="77777777" w:rsidR="006C0F08" w:rsidRPr="005C7E2D" w:rsidRDefault="001D1A22">
            <w:pPr>
              <w:numPr>
                <w:ilvl w:val="0"/>
                <w:numId w:val="5"/>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For those who have not completed the quiz, allow time to complete.</w:t>
            </w:r>
          </w:p>
          <w:p w14:paraId="3C24BA93" w14:textId="77777777" w:rsidR="006C0F08" w:rsidRPr="005C7E2D" w:rsidRDefault="001D1A22">
            <w:pPr>
              <w:numPr>
                <w:ilvl w:val="0"/>
                <w:numId w:val="5"/>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The quiz is a tool to explore prior knowledge and introduce information to develop their knowledge of family violence.</w:t>
            </w:r>
          </w:p>
          <w:p w14:paraId="6816794F" w14:textId="77777777" w:rsidR="006C0F08" w:rsidRPr="005C7E2D" w:rsidRDefault="001D1A22">
            <w:pPr>
              <w:numPr>
                <w:ilvl w:val="0"/>
                <w:numId w:val="5"/>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The quiz has been designed to facilitate to discussion rather than simply being used as </w:t>
            </w:r>
            <w:proofErr w:type="gramStart"/>
            <w:r w:rsidRPr="005C7E2D">
              <w:rPr>
                <w:rFonts w:ascii="Arial" w:eastAsia="Arial" w:hAnsi="Arial" w:cs="Arial"/>
                <w:color w:val="000000"/>
                <w:sz w:val="22"/>
                <w:szCs w:val="22"/>
              </w:rPr>
              <w:t>question and answer</w:t>
            </w:r>
            <w:proofErr w:type="gramEnd"/>
            <w:r w:rsidRPr="005C7E2D">
              <w:rPr>
                <w:rFonts w:ascii="Arial" w:eastAsia="Arial" w:hAnsi="Arial" w:cs="Arial"/>
                <w:color w:val="000000"/>
                <w:sz w:val="22"/>
                <w:szCs w:val="22"/>
              </w:rPr>
              <w:t xml:space="preserve"> format. As you go through the answer to each question, you should discuss each answer. See the Quiz activity sheets for detailed discussion points.  Be mindful that the quiz has difficult information.</w:t>
            </w:r>
          </w:p>
          <w:p w14:paraId="4138B8B8"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Before we begin, let’s start by checking to see what our understanding of family violence is now. </w:t>
            </w:r>
          </w:p>
          <w:p w14:paraId="38134FB3" w14:textId="77777777" w:rsidR="006C0F08" w:rsidRPr="005C7E2D" w:rsidRDefault="001D1A22">
            <w:pPr>
              <w:pBdr>
                <w:top w:val="nil"/>
                <w:left w:val="nil"/>
                <w:bottom w:val="nil"/>
                <w:right w:val="nil"/>
                <w:between w:val="nil"/>
              </w:pBdr>
              <w:spacing w:after="40" w:line="276" w:lineRule="auto"/>
              <w:ind w:left="360"/>
              <w:rPr>
                <w:rFonts w:ascii="Arial" w:eastAsia="Arial" w:hAnsi="Arial" w:cs="Arial"/>
                <w:b/>
                <w:color w:val="000000"/>
                <w:sz w:val="22"/>
                <w:szCs w:val="22"/>
              </w:rPr>
            </w:pPr>
            <w:r w:rsidRPr="005C7E2D">
              <w:rPr>
                <w:rFonts w:ascii="Arial" w:eastAsia="Arial" w:hAnsi="Arial" w:cs="Arial"/>
                <w:b/>
                <w:color w:val="000000"/>
                <w:sz w:val="22"/>
                <w:szCs w:val="22"/>
              </w:rPr>
              <w:t>Handout quiz sheet</w:t>
            </w:r>
          </w:p>
          <w:p w14:paraId="57E54C3C" w14:textId="77777777" w:rsidR="006C0F08" w:rsidRPr="005C7E2D" w:rsidRDefault="001D1A22">
            <w:pPr>
              <w:numPr>
                <w:ilvl w:val="0"/>
                <w:numId w:val="5"/>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Be aware that this activity might prompt disclosures</w:t>
            </w:r>
          </w:p>
          <w:p w14:paraId="12AA7B35" w14:textId="77777777" w:rsidR="006C0F08" w:rsidRPr="005C7E2D" w:rsidRDefault="001D1A22">
            <w:pPr>
              <w:numPr>
                <w:ilvl w:val="0"/>
                <w:numId w:val="5"/>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Note questions on Quiz relate to different slides. </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314558D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18 minutes </w:t>
            </w:r>
          </w:p>
          <w:p w14:paraId="4C6D75D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5FB263B" wp14:editId="3EF69C58">
                  <wp:extent cx="942975" cy="530225"/>
                  <wp:effectExtent l="0" t="0" r="0" b="0"/>
                  <wp:docPr id="1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942975" cy="530225"/>
                          </a:xfrm>
                          <a:prstGeom prst="rect">
                            <a:avLst/>
                          </a:prstGeom>
                          <a:ln/>
                        </pic:spPr>
                      </pic:pic>
                    </a:graphicData>
                  </a:graphic>
                </wp:inline>
              </w:drawing>
            </w:r>
          </w:p>
          <w:p w14:paraId="1E4D7A44"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04F7AFAD"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5E371C75"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39" w:name="_Toc79070162"/>
            <w:r w:rsidRPr="005C7E2D">
              <w:rPr>
                <w:sz w:val="24"/>
              </w:rPr>
              <w:t>DEFINING FAMILY VIOLENCE</w:t>
            </w:r>
            <w:bookmarkEnd w:id="39"/>
          </w:p>
          <w:p w14:paraId="034B92C5" w14:textId="77777777" w:rsidR="006C0F08" w:rsidRPr="005C7E2D" w:rsidRDefault="001D1A22" w:rsidP="00406918">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Ask, </w:t>
            </w:r>
          </w:p>
          <w:p w14:paraId="054A3004" w14:textId="77777777" w:rsidR="006C0F08" w:rsidRPr="005C7E2D" w:rsidRDefault="001D1A22">
            <w:pPr>
              <w:numPr>
                <w:ilvl w:val="0"/>
                <w:numId w:val="3"/>
              </w:numPr>
              <w:pBdr>
                <w:top w:val="nil"/>
                <w:left w:val="nil"/>
                <w:bottom w:val="nil"/>
                <w:right w:val="nil"/>
                <w:between w:val="nil"/>
              </w:pBdr>
              <w:spacing w:after="40" w:line="276" w:lineRule="auto"/>
              <w:rPr>
                <w:rFonts w:ascii="Arial" w:eastAsia="Arial" w:hAnsi="Arial" w:cs="Arial"/>
                <w:b/>
                <w:i/>
                <w:color w:val="000000"/>
                <w:sz w:val="22"/>
                <w:szCs w:val="22"/>
              </w:rPr>
            </w:pPr>
            <w:r w:rsidRPr="005C7E2D">
              <w:rPr>
                <w:rFonts w:ascii="Arial" w:eastAsia="Arial" w:hAnsi="Arial" w:cs="Arial"/>
                <w:i/>
                <w:color w:val="0071A2"/>
                <w:sz w:val="22"/>
                <w:szCs w:val="22"/>
              </w:rPr>
              <w:t>What differentiates family violence from normal relationship conflict?</w:t>
            </w:r>
          </w:p>
          <w:p w14:paraId="0A20AF86" w14:textId="77777777" w:rsidR="006C0F08" w:rsidRPr="005C7E2D" w:rsidRDefault="006C0F08">
            <w:pPr>
              <w:pBdr>
                <w:top w:val="nil"/>
                <w:left w:val="nil"/>
                <w:bottom w:val="nil"/>
                <w:right w:val="nil"/>
                <w:between w:val="nil"/>
              </w:pBdr>
              <w:spacing w:after="40" w:line="276" w:lineRule="auto"/>
              <w:ind w:left="720" w:hanging="360"/>
              <w:rPr>
                <w:rFonts w:ascii="Arial" w:eastAsia="Arial" w:hAnsi="Arial" w:cs="Arial"/>
                <w:b/>
                <w:color w:val="000000"/>
                <w:sz w:val="22"/>
                <w:szCs w:val="22"/>
              </w:rPr>
            </w:pPr>
          </w:p>
          <w:p w14:paraId="22FA5647" w14:textId="77777777" w:rsidR="006C0F08" w:rsidRPr="005C7E2D" w:rsidRDefault="001D1A22">
            <w:pPr>
              <w:pBdr>
                <w:top w:val="nil"/>
                <w:left w:val="nil"/>
                <w:bottom w:val="nil"/>
                <w:right w:val="nil"/>
                <w:between w:val="nil"/>
              </w:pBdr>
              <w:spacing w:after="2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If a small group, then allow a couple of people to answer and discuss.</w:t>
            </w:r>
          </w:p>
          <w:p w14:paraId="78CCAB9F"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Answer: </w:t>
            </w:r>
            <w:r w:rsidRPr="005C7E2D">
              <w:rPr>
                <w:rFonts w:ascii="Arial" w:eastAsia="Arial" w:hAnsi="Arial" w:cs="Arial"/>
                <w:color w:val="000000"/>
                <w:sz w:val="22"/>
                <w:szCs w:val="22"/>
              </w:rPr>
              <w:t xml:space="preserve">Family violence is distinguished </w:t>
            </w:r>
            <w:proofErr w:type="gramStart"/>
            <w:r w:rsidRPr="005C7E2D">
              <w:rPr>
                <w:rFonts w:ascii="Arial" w:eastAsia="Arial" w:hAnsi="Arial" w:cs="Arial"/>
                <w:color w:val="000000"/>
                <w:sz w:val="22"/>
                <w:szCs w:val="22"/>
              </w:rPr>
              <w:t>by the use of</w:t>
            </w:r>
            <w:proofErr w:type="gramEnd"/>
            <w:r w:rsidRPr="005C7E2D">
              <w:rPr>
                <w:rFonts w:ascii="Arial" w:eastAsia="Arial" w:hAnsi="Arial" w:cs="Arial"/>
                <w:color w:val="000000"/>
                <w:sz w:val="22"/>
                <w:szCs w:val="22"/>
              </w:rPr>
              <w:t xml:space="preserve"> coercive control causing victims to feel fear. Family violence also takes many forms, not just physical and not just an argument</w:t>
            </w:r>
            <w:r w:rsidRPr="005C7E2D">
              <w:rPr>
                <w:rFonts w:ascii="Arial" w:eastAsia="Arial" w:hAnsi="Arial" w:cs="Arial"/>
                <w:b/>
                <w:color w:val="000000"/>
                <w:sz w:val="22"/>
                <w:szCs w:val="22"/>
              </w:rPr>
              <w:t xml:space="preserve">. </w:t>
            </w:r>
          </w:p>
          <w:p w14:paraId="5EE0F729" w14:textId="77777777" w:rsidR="006C0F08" w:rsidRPr="005C7E2D" w:rsidRDefault="001D1A22" w:rsidP="00406918">
            <w:pPr>
              <w:pBdr>
                <w:top w:val="nil"/>
                <w:left w:val="nil"/>
                <w:bottom w:val="nil"/>
                <w:right w:val="nil"/>
                <w:between w:val="nil"/>
              </w:pBdr>
              <w:spacing w:before="240"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Give the participants a moment to read slide</w:t>
            </w:r>
          </w:p>
          <w:p w14:paraId="7776B83B" w14:textId="77777777" w:rsidR="006C0F08" w:rsidRPr="005C7E2D" w:rsidRDefault="001D1A22">
            <w:pPr>
              <w:numPr>
                <w:ilvl w:val="0"/>
                <w:numId w:val="3"/>
              </w:numPr>
              <w:pBdr>
                <w:top w:val="nil"/>
                <w:left w:val="nil"/>
                <w:bottom w:val="nil"/>
                <w:right w:val="nil"/>
                <w:between w:val="nil"/>
              </w:pBdr>
              <w:spacing w:before="120" w:line="276" w:lineRule="auto"/>
              <w:rPr>
                <w:rFonts w:ascii="Arial" w:eastAsia="Arial" w:hAnsi="Arial" w:cs="Arial"/>
                <w:i/>
                <w:color w:val="366091"/>
                <w:sz w:val="22"/>
                <w:szCs w:val="22"/>
              </w:rPr>
            </w:pPr>
            <w:r w:rsidRPr="005C7E2D">
              <w:rPr>
                <w:rFonts w:ascii="Arial" w:eastAsia="Arial" w:hAnsi="Arial" w:cs="Arial"/>
                <w:i/>
                <w:color w:val="366091"/>
                <w:sz w:val="22"/>
                <w:szCs w:val="22"/>
              </w:rPr>
              <w:t>This is the definition used in Workplace Support which comes from the Family Violence Protection Act Vic.</w:t>
            </w:r>
          </w:p>
          <w:p w14:paraId="2086B58F" w14:textId="77777777" w:rsidR="006C0F08" w:rsidRPr="005C7E2D" w:rsidRDefault="001D1A22">
            <w:pPr>
              <w:numPr>
                <w:ilvl w:val="0"/>
                <w:numId w:val="3"/>
              </w:numPr>
              <w:pBdr>
                <w:top w:val="nil"/>
                <w:left w:val="nil"/>
                <w:bottom w:val="nil"/>
                <w:right w:val="nil"/>
                <w:between w:val="nil"/>
              </w:pBdr>
              <w:spacing w:before="120" w:line="276" w:lineRule="auto"/>
              <w:rPr>
                <w:rFonts w:ascii="Arial" w:eastAsia="Arial" w:hAnsi="Arial" w:cs="Arial"/>
                <w:i/>
                <w:color w:val="366091"/>
                <w:sz w:val="22"/>
                <w:szCs w:val="22"/>
              </w:rPr>
            </w:pPr>
            <w:r w:rsidRPr="005C7E2D">
              <w:rPr>
                <w:rFonts w:ascii="Arial" w:eastAsia="Arial" w:hAnsi="Arial" w:cs="Arial"/>
                <w:i/>
                <w:color w:val="366091"/>
                <w:sz w:val="22"/>
                <w:szCs w:val="22"/>
              </w:rPr>
              <w:t>It can be any one of these behaviours. It is not just physical violence.</w:t>
            </w:r>
          </w:p>
          <w:p w14:paraId="6AEFE7D1" w14:textId="77777777" w:rsidR="006C0F08" w:rsidRPr="005C7E2D" w:rsidRDefault="001D1A22">
            <w:pPr>
              <w:numPr>
                <w:ilvl w:val="0"/>
                <w:numId w:val="3"/>
              </w:numPr>
              <w:pBdr>
                <w:top w:val="nil"/>
                <w:left w:val="nil"/>
                <w:bottom w:val="nil"/>
                <w:right w:val="nil"/>
                <w:between w:val="nil"/>
              </w:pBdr>
              <w:spacing w:before="120" w:line="276" w:lineRule="auto"/>
              <w:rPr>
                <w:rFonts w:ascii="Arial" w:eastAsia="Arial" w:hAnsi="Arial" w:cs="Arial"/>
                <w:i/>
                <w:color w:val="366091"/>
                <w:sz w:val="22"/>
                <w:szCs w:val="22"/>
              </w:rPr>
            </w:pPr>
            <w:r w:rsidRPr="005C7E2D">
              <w:rPr>
                <w:rFonts w:ascii="Arial" w:eastAsia="Arial" w:hAnsi="Arial" w:cs="Arial"/>
                <w:i/>
                <w:color w:val="366091"/>
                <w:sz w:val="22"/>
                <w:szCs w:val="22"/>
              </w:rPr>
              <w:t>The key words in the definition are ‘control’ and ‘fear’. This is what differentiates family violence from relationship conflict – it is the use of fear to ensure that one person retains power and control within the relationship.</w:t>
            </w:r>
          </w:p>
          <w:p w14:paraId="109D37F6"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Not all types of violence are criminal offences, </w:t>
            </w:r>
            <w:proofErr w:type="gramStart"/>
            <w:r w:rsidRPr="005C7E2D">
              <w:rPr>
                <w:rFonts w:ascii="Arial" w:eastAsia="Arial" w:hAnsi="Arial" w:cs="Arial"/>
                <w:i/>
                <w:color w:val="366091"/>
                <w:sz w:val="22"/>
                <w:szCs w:val="22"/>
              </w:rPr>
              <w:t>e.g.</w:t>
            </w:r>
            <w:proofErr w:type="gramEnd"/>
            <w:r w:rsidRPr="005C7E2D">
              <w:rPr>
                <w:rFonts w:ascii="Arial" w:eastAsia="Arial" w:hAnsi="Arial" w:cs="Arial"/>
                <w:i/>
                <w:color w:val="366091"/>
                <w:sz w:val="22"/>
                <w:szCs w:val="22"/>
              </w:rPr>
              <w:t xml:space="preserve"> emotional abuse.</w:t>
            </w:r>
          </w:p>
          <w:p w14:paraId="7A7895BB" w14:textId="77777777" w:rsidR="006C0F08" w:rsidRPr="005C7E2D" w:rsidRDefault="001D1A22" w:rsidP="00406918">
            <w:pPr>
              <w:pBdr>
                <w:top w:val="nil"/>
                <w:left w:val="nil"/>
                <w:bottom w:val="nil"/>
                <w:right w:val="nil"/>
                <w:between w:val="nil"/>
              </w:pBdr>
              <w:spacing w:before="120" w:after="120" w:line="276" w:lineRule="auto"/>
              <w:ind w:left="170"/>
              <w:rPr>
                <w:rFonts w:ascii="Arial" w:eastAsia="Arial" w:hAnsi="Arial" w:cs="Arial"/>
                <w:i/>
                <w:color w:val="366091"/>
                <w:sz w:val="22"/>
                <w:szCs w:val="22"/>
              </w:rPr>
            </w:pPr>
            <w:r w:rsidRPr="005C7E2D">
              <w:rPr>
                <w:rFonts w:ascii="Arial" w:eastAsia="Arial" w:hAnsi="Arial" w:cs="Arial"/>
                <w:i/>
                <w:color w:val="366091"/>
                <w:sz w:val="22"/>
                <w:szCs w:val="22"/>
              </w:rPr>
              <w:t xml:space="preserve">Definition of family </w:t>
            </w:r>
          </w:p>
          <w:p w14:paraId="7F151E11"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The Act takes a very broad understanding of ‘family’ – it includes extended kinship structures in Aboriginal and Torres Strait Islander communities, and a </w:t>
            </w:r>
            <w:proofErr w:type="spellStart"/>
            <w:r w:rsidRPr="005C7E2D">
              <w:rPr>
                <w:rFonts w:ascii="Arial" w:eastAsia="Arial" w:hAnsi="Arial" w:cs="Arial"/>
                <w:i/>
                <w:color w:val="366091"/>
                <w:sz w:val="22"/>
                <w:szCs w:val="22"/>
              </w:rPr>
              <w:t>carer</w:t>
            </w:r>
            <w:proofErr w:type="spellEnd"/>
            <w:r w:rsidRPr="005C7E2D">
              <w:rPr>
                <w:rFonts w:ascii="Arial" w:eastAsia="Arial" w:hAnsi="Arial" w:cs="Arial"/>
                <w:i/>
                <w:color w:val="366091"/>
                <w:sz w:val="22"/>
                <w:szCs w:val="22"/>
              </w:rPr>
              <w:t xml:space="preserve"> of a person with a disability if that carer is in a ‘family-like’ relationships.</w:t>
            </w:r>
          </w:p>
          <w:p w14:paraId="682F6B2F" w14:textId="77777777" w:rsidR="006C0F08" w:rsidRPr="005C7E2D" w:rsidRDefault="001D1A22" w:rsidP="00406918">
            <w:pPr>
              <w:pBdr>
                <w:top w:val="nil"/>
                <w:left w:val="nil"/>
                <w:bottom w:val="nil"/>
                <w:right w:val="nil"/>
                <w:between w:val="nil"/>
              </w:pBdr>
              <w:spacing w:before="120" w:after="120" w:line="276" w:lineRule="auto"/>
              <w:ind w:left="170"/>
              <w:rPr>
                <w:rFonts w:ascii="Arial" w:eastAsia="Arial" w:hAnsi="Arial" w:cs="Arial"/>
                <w:i/>
                <w:color w:val="366091"/>
                <w:sz w:val="22"/>
                <w:szCs w:val="22"/>
              </w:rPr>
            </w:pPr>
            <w:r w:rsidRPr="005C7E2D">
              <w:rPr>
                <w:rFonts w:ascii="Arial" w:eastAsia="Arial" w:hAnsi="Arial" w:cs="Arial"/>
                <w:i/>
                <w:color w:val="366091"/>
                <w:sz w:val="22"/>
                <w:szCs w:val="22"/>
              </w:rPr>
              <w:t xml:space="preserve">Children </w:t>
            </w:r>
          </w:p>
          <w:p w14:paraId="7E2FD166" w14:textId="3DFF6EEA"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Children are to be recognised as victim survivors of family </w:t>
            </w:r>
            <w:proofErr w:type="gramStart"/>
            <w:r w:rsidRPr="005C7E2D">
              <w:rPr>
                <w:rFonts w:ascii="Arial" w:eastAsia="Arial" w:hAnsi="Arial" w:cs="Arial"/>
                <w:i/>
                <w:color w:val="366091"/>
                <w:sz w:val="22"/>
                <w:szCs w:val="22"/>
              </w:rPr>
              <w:t xml:space="preserve">violence in their own </w:t>
            </w:r>
            <w:r w:rsidR="00AF1D39" w:rsidRPr="005C7E2D">
              <w:rPr>
                <w:rFonts w:ascii="Arial" w:eastAsia="Arial" w:hAnsi="Arial" w:cs="Arial"/>
                <w:i/>
                <w:color w:val="366091"/>
                <w:sz w:val="22"/>
                <w:szCs w:val="22"/>
              </w:rPr>
              <w:t>right,</w:t>
            </w:r>
            <w:r w:rsidRPr="005C7E2D">
              <w:rPr>
                <w:rFonts w:ascii="Arial" w:eastAsia="Arial" w:hAnsi="Arial" w:cs="Arial"/>
                <w:i/>
                <w:color w:val="366091"/>
                <w:sz w:val="22"/>
                <w:szCs w:val="22"/>
              </w:rPr>
              <w:t xml:space="preserve"> whether</w:t>
            </w:r>
            <w:proofErr w:type="gramEnd"/>
            <w:r w:rsidRPr="005C7E2D">
              <w:rPr>
                <w:rFonts w:ascii="Arial" w:eastAsia="Arial" w:hAnsi="Arial" w:cs="Arial"/>
                <w:i/>
                <w:color w:val="366091"/>
                <w:sz w:val="22"/>
                <w:szCs w:val="22"/>
              </w:rPr>
              <w:t xml:space="preserve"> they are directly targeted by a perpetrator, or being exposed to or witnessing violence or its impacts on other family members. </w:t>
            </w:r>
          </w:p>
          <w:p w14:paraId="0B812268"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lastRenderedPageBreak/>
              <w:t xml:space="preserve">Exposure to violence can also include: </w:t>
            </w:r>
          </w:p>
          <w:p w14:paraId="74119611" w14:textId="77777777" w:rsidR="006C0F08" w:rsidRPr="005C7E2D" w:rsidRDefault="001D1A22">
            <w:pPr>
              <w:pBdr>
                <w:top w:val="nil"/>
                <w:left w:val="nil"/>
                <w:bottom w:val="nil"/>
                <w:right w:val="nil"/>
                <w:between w:val="nil"/>
              </w:pBdr>
              <w:spacing w:after="120"/>
              <w:ind w:left="720"/>
              <w:rPr>
                <w:rFonts w:ascii="Arial" w:eastAsia="Arial" w:hAnsi="Arial" w:cs="Arial"/>
                <w:i/>
                <w:color w:val="366091"/>
                <w:sz w:val="22"/>
                <w:szCs w:val="22"/>
              </w:rPr>
            </w:pPr>
            <w:r w:rsidRPr="005C7E2D">
              <w:rPr>
                <w:rFonts w:ascii="Arial" w:eastAsia="Arial" w:hAnsi="Arial" w:cs="Arial"/>
                <w:i/>
                <w:color w:val="366091"/>
                <w:sz w:val="22"/>
                <w:szCs w:val="22"/>
              </w:rPr>
              <w:t xml:space="preserve">• Hearing violence </w:t>
            </w:r>
          </w:p>
          <w:p w14:paraId="61B70368" w14:textId="77777777" w:rsidR="006C0F08" w:rsidRPr="005C7E2D" w:rsidRDefault="001D1A22">
            <w:pPr>
              <w:pBdr>
                <w:top w:val="nil"/>
                <w:left w:val="nil"/>
                <w:bottom w:val="nil"/>
                <w:right w:val="nil"/>
                <w:between w:val="nil"/>
              </w:pBdr>
              <w:spacing w:after="120"/>
              <w:ind w:left="720"/>
              <w:rPr>
                <w:rFonts w:ascii="Arial" w:eastAsia="Arial" w:hAnsi="Arial" w:cs="Arial"/>
                <w:i/>
                <w:color w:val="366091"/>
                <w:sz w:val="22"/>
                <w:szCs w:val="22"/>
              </w:rPr>
            </w:pPr>
            <w:r w:rsidRPr="005C7E2D">
              <w:rPr>
                <w:rFonts w:ascii="Arial" w:eastAsia="Arial" w:hAnsi="Arial" w:cs="Arial"/>
                <w:i/>
                <w:color w:val="366091"/>
                <w:sz w:val="22"/>
                <w:szCs w:val="22"/>
              </w:rPr>
              <w:t xml:space="preserve">• Being aware of violence or its impacts </w:t>
            </w:r>
          </w:p>
          <w:p w14:paraId="450AA916" w14:textId="77777777" w:rsidR="006C0F08" w:rsidRPr="005C7E2D" w:rsidRDefault="001D1A22">
            <w:pPr>
              <w:pBdr>
                <w:top w:val="nil"/>
                <w:left w:val="nil"/>
                <w:bottom w:val="nil"/>
                <w:right w:val="nil"/>
                <w:between w:val="nil"/>
              </w:pBdr>
              <w:spacing w:after="120"/>
              <w:ind w:left="720"/>
              <w:rPr>
                <w:rFonts w:ascii="Arial" w:eastAsia="Arial" w:hAnsi="Arial" w:cs="Arial"/>
                <w:i/>
                <w:color w:val="366091"/>
                <w:sz w:val="22"/>
                <w:szCs w:val="22"/>
              </w:rPr>
            </w:pPr>
            <w:r w:rsidRPr="005C7E2D">
              <w:rPr>
                <w:rFonts w:ascii="Arial" w:eastAsia="Arial" w:hAnsi="Arial" w:cs="Arial"/>
                <w:i/>
                <w:color w:val="366091"/>
                <w:sz w:val="22"/>
                <w:szCs w:val="22"/>
              </w:rPr>
              <w:t xml:space="preserve">• Being used or blamed as a trigger for family violence </w:t>
            </w:r>
          </w:p>
          <w:p w14:paraId="450597F2" w14:textId="77777777" w:rsidR="006C0F08" w:rsidRPr="005C7E2D" w:rsidRDefault="001D1A22">
            <w:pPr>
              <w:pBdr>
                <w:top w:val="nil"/>
                <w:left w:val="nil"/>
                <w:bottom w:val="nil"/>
                <w:right w:val="nil"/>
                <w:between w:val="nil"/>
              </w:pBdr>
              <w:spacing w:before="120" w:after="120" w:line="276" w:lineRule="auto"/>
              <w:ind w:left="720"/>
              <w:rPr>
                <w:rFonts w:ascii="Arial" w:eastAsia="Arial" w:hAnsi="Arial" w:cs="Arial"/>
                <w:i/>
                <w:color w:val="366091"/>
                <w:sz w:val="22"/>
                <w:szCs w:val="22"/>
              </w:rPr>
            </w:pPr>
            <w:r w:rsidRPr="005C7E2D">
              <w:rPr>
                <w:rFonts w:ascii="Arial" w:eastAsia="Arial" w:hAnsi="Arial" w:cs="Arial"/>
                <w:i/>
                <w:color w:val="366091"/>
                <w:sz w:val="22"/>
                <w:szCs w:val="22"/>
              </w:rPr>
              <w:t>• Seeing or experiencing the consequences of family violence, including impacts on availability of the primary caregiver and on the parent-child relationship</w:t>
            </w:r>
          </w:p>
          <w:p w14:paraId="02A2E86C"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More than half of the women who experience family violence have children in their care when the violence occurs. </w:t>
            </w:r>
          </w:p>
          <w:p w14:paraId="3EBB31FB"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Sometimes we talk of intimate partner violence, which is part of family violence, but family violence is much broader than just your partner. Many of the statistics we have related to partner violence.</w:t>
            </w:r>
          </w:p>
          <w:p w14:paraId="2E792D40"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b/>
                <w:i/>
                <w:color w:val="366091"/>
                <w:sz w:val="22"/>
                <w:szCs w:val="22"/>
              </w:rPr>
            </w:pPr>
            <w:r w:rsidRPr="005C7E2D">
              <w:rPr>
                <w:rFonts w:ascii="Arial" w:eastAsia="Arial" w:hAnsi="Arial" w:cs="Arial"/>
                <w:b/>
                <w:i/>
                <w:color w:val="366091"/>
                <w:sz w:val="22"/>
                <w:szCs w:val="22"/>
              </w:rPr>
              <w:t>NOTE: We will talk more about the signs and indicators later.</w:t>
            </w:r>
          </w:p>
          <w:p w14:paraId="79C9AA2B" w14:textId="77777777" w:rsidR="006C0F08" w:rsidRPr="005C7E2D" w:rsidRDefault="001D1A22" w:rsidP="00406918">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Key message: Family violence causes fear by exerting power and control. </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48921D1F"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3 minutes</w:t>
            </w:r>
          </w:p>
          <w:p w14:paraId="2873FE8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15D8C000" wp14:editId="374A8649">
                  <wp:extent cx="939165" cy="530225"/>
                  <wp:effectExtent l="0" t="0" r="0" b="0"/>
                  <wp:docPr id="1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1"/>
                          <a:srcRect/>
                          <a:stretch>
                            <a:fillRect/>
                          </a:stretch>
                        </pic:blipFill>
                        <pic:spPr>
                          <a:xfrm>
                            <a:off x="0" y="0"/>
                            <a:ext cx="939165" cy="530225"/>
                          </a:xfrm>
                          <a:prstGeom prst="rect">
                            <a:avLst/>
                          </a:prstGeom>
                          <a:ln/>
                        </pic:spPr>
                      </pic:pic>
                    </a:graphicData>
                  </a:graphic>
                </wp:inline>
              </w:drawing>
            </w:r>
          </w:p>
        </w:tc>
      </w:tr>
      <w:tr w:rsidR="006C0F08" w:rsidRPr="005C7E2D" w14:paraId="06DE0214"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291E6775" w14:textId="77777777" w:rsidR="006C0F08" w:rsidRPr="005C7E2D" w:rsidRDefault="001D1A22" w:rsidP="00AF1D39">
            <w:pPr>
              <w:pStyle w:val="RWHBhead"/>
              <w:keepNext w:val="0"/>
              <w:keepLines w:val="0"/>
              <w:suppressLineNumbers/>
              <w:pBdr>
                <w:top w:val="nil"/>
                <w:left w:val="nil"/>
                <w:bottom w:val="nil"/>
                <w:right w:val="nil"/>
                <w:between w:val="nil"/>
              </w:pBdr>
              <w:suppressAutoHyphens/>
              <w:rPr>
                <w:sz w:val="24"/>
              </w:rPr>
            </w:pPr>
            <w:bookmarkStart w:id="40" w:name="_Toc79070163"/>
            <w:r w:rsidRPr="005C7E2D">
              <w:rPr>
                <w:sz w:val="24"/>
              </w:rPr>
              <w:t>STATISTICS AND THE GENDERED NATURE OF FAMILY VIOLENCE</w:t>
            </w:r>
            <w:bookmarkEnd w:id="40"/>
          </w:p>
          <w:p w14:paraId="0E73C687"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Ask, </w:t>
            </w:r>
          </w:p>
          <w:p w14:paraId="0A93E66A" w14:textId="77777777" w:rsidR="006C0F08" w:rsidRPr="005C7E2D" w:rsidRDefault="001D1A22">
            <w:pPr>
              <w:numPr>
                <w:ilvl w:val="0"/>
                <w:numId w:val="8"/>
              </w:numPr>
              <w:pBdr>
                <w:top w:val="nil"/>
                <w:left w:val="nil"/>
                <w:bottom w:val="nil"/>
                <w:right w:val="nil"/>
                <w:between w:val="nil"/>
              </w:pBdr>
              <w:spacing w:after="4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Is family violence likely to be experienced in the same way by all people? </w:t>
            </w:r>
          </w:p>
          <w:p w14:paraId="66FB1AEA" w14:textId="77777777" w:rsidR="006C0F08" w:rsidRPr="005C7E2D" w:rsidRDefault="006C0F08">
            <w:pPr>
              <w:pBdr>
                <w:top w:val="nil"/>
                <w:left w:val="nil"/>
                <w:bottom w:val="nil"/>
                <w:right w:val="nil"/>
                <w:between w:val="nil"/>
              </w:pBdr>
              <w:spacing w:after="40" w:line="276" w:lineRule="auto"/>
              <w:ind w:left="720" w:hanging="360"/>
              <w:rPr>
                <w:rFonts w:ascii="Arial" w:eastAsia="Arial" w:hAnsi="Arial" w:cs="Arial"/>
                <w:color w:val="000000"/>
                <w:sz w:val="22"/>
                <w:szCs w:val="22"/>
              </w:rPr>
            </w:pPr>
          </w:p>
          <w:p w14:paraId="4A447BDE"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If small group, then allow a couple of people to answer and discuss.</w:t>
            </w:r>
          </w:p>
          <w:p w14:paraId="4050CCF7" w14:textId="77777777" w:rsidR="006C0F08" w:rsidRPr="005C7E2D" w:rsidRDefault="006C0F08">
            <w:pPr>
              <w:pBdr>
                <w:top w:val="nil"/>
                <w:left w:val="nil"/>
                <w:bottom w:val="nil"/>
                <w:right w:val="nil"/>
                <w:between w:val="nil"/>
              </w:pBdr>
              <w:spacing w:after="40" w:line="276" w:lineRule="auto"/>
              <w:ind w:left="720" w:hanging="360"/>
              <w:rPr>
                <w:rFonts w:ascii="Arial" w:eastAsia="Arial" w:hAnsi="Arial" w:cs="Arial"/>
                <w:color w:val="000000"/>
                <w:sz w:val="22"/>
                <w:szCs w:val="22"/>
              </w:rPr>
            </w:pPr>
          </w:p>
          <w:p w14:paraId="76D3E6FC"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Answer: No, there are gendered differences, and some women are more likely to be targeted for violence and face more barriers to accessing help. </w:t>
            </w:r>
          </w:p>
          <w:p w14:paraId="3A5147C9"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5B3BB5C5"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This infographic illustrates the gendered nature of family violence – facilitator is to step through the various infographic data.</w:t>
            </w:r>
          </w:p>
          <w:p w14:paraId="1CB938E9" w14:textId="77777777" w:rsidR="006C0F08" w:rsidRPr="005C7E2D" w:rsidRDefault="001D1A22">
            <w:pPr>
              <w:numPr>
                <w:ilvl w:val="0"/>
                <w:numId w:val="8"/>
              </w:numPr>
              <w:pBdr>
                <w:top w:val="nil"/>
                <w:left w:val="nil"/>
                <w:bottom w:val="nil"/>
                <w:right w:val="nil"/>
                <w:between w:val="nil"/>
              </w:pBdr>
              <w:spacing w:after="4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Note the high rates of violence experienced by women and men by partners or ex partners but that women experience higher rates of violence, </w:t>
            </w:r>
            <w:proofErr w:type="gramStart"/>
            <w:r w:rsidRPr="005C7E2D">
              <w:rPr>
                <w:rFonts w:ascii="Arial" w:eastAsia="Arial" w:hAnsi="Arial" w:cs="Arial"/>
                <w:i/>
                <w:color w:val="366091"/>
                <w:sz w:val="22"/>
                <w:szCs w:val="22"/>
              </w:rPr>
              <w:t>and also</w:t>
            </w:r>
            <w:proofErr w:type="gramEnd"/>
            <w:r w:rsidRPr="005C7E2D">
              <w:rPr>
                <w:rFonts w:ascii="Arial" w:eastAsia="Arial" w:hAnsi="Arial" w:cs="Arial"/>
                <w:i/>
                <w:color w:val="366091"/>
                <w:sz w:val="22"/>
                <w:szCs w:val="22"/>
              </w:rPr>
              <w:t xml:space="preserve"> high rates of both physical and emotional violence. </w:t>
            </w:r>
          </w:p>
          <w:p w14:paraId="08C8FD2B" w14:textId="77777777" w:rsidR="006C0F08" w:rsidRPr="005C7E2D" w:rsidRDefault="001D1A22">
            <w:pPr>
              <w:pBdr>
                <w:top w:val="nil"/>
                <w:left w:val="nil"/>
                <w:bottom w:val="nil"/>
                <w:right w:val="nil"/>
                <w:between w:val="nil"/>
              </w:pBdr>
              <w:spacing w:before="240"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Key message: Many people are affected by family violence and can be any one of our colleagues, so we should not make assumptions but have a non-judgemental curiosity. </w:t>
            </w:r>
          </w:p>
          <w:p w14:paraId="21A508C7" w14:textId="77777777" w:rsidR="006C0F08" w:rsidRPr="005C7E2D" w:rsidRDefault="006C0F08">
            <w:pPr>
              <w:pBdr>
                <w:top w:val="nil"/>
                <w:left w:val="nil"/>
                <w:bottom w:val="nil"/>
                <w:right w:val="nil"/>
                <w:between w:val="nil"/>
              </w:pBdr>
              <w:spacing w:after="40" w:line="276" w:lineRule="auto"/>
              <w:ind w:left="170"/>
              <w:rPr>
                <w:rFonts w:ascii="Arial" w:eastAsia="Arial" w:hAnsi="Arial" w:cs="Arial"/>
                <w:b/>
                <w:color w:val="000000"/>
                <w:sz w:val="22"/>
                <w:szCs w:val="22"/>
              </w:rPr>
            </w:pPr>
          </w:p>
          <w:p w14:paraId="534E8FEF"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Sources:</w:t>
            </w:r>
          </w:p>
          <w:p w14:paraId="07F4B545"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ANROWS Violence against women: Additional analysis of the Australian Bureau of Statistics’ Personal Safety Survey 2016</w:t>
            </w:r>
          </w:p>
          <w:p w14:paraId="51DACBB1"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51C524E9"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Note to facilitator: It is important that when citing statistics that the facilitator is familiar with terminology definitions. It is recommended </w:t>
            </w:r>
            <w:r w:rsidRPr="005C7E2D">
              <w:rPr>
                <w:rFonts w:ascii="Arial" w:eastAsia="Arial" w:hAnsi="Arial" w:cs="Arial"/>
                <w:i/>
                <w:color w:val="000000"/>
                <w:sz w:val="22"/>
                <w:szCs w:val="22"/>
              </w:rPr>
              <w:t>that ANROWS Violence Against Women: Accurate use of key statistics</w:t>
            </w:r>
            <w:r w:rsidRPr="005C7E2D">
              <w:rPr>
                <w:rFonts w:ascii="Arial" w:eastAsia="Arial" w:hAnsi="Arial" w:cs="Arial"/>
                <w:color w:val="000000"/>
                <w:sz w:val="22"/>
                <w:szCs w:val="22"/>
              </w:rPr>
              <w:t xml:space="preserve"> is used to support this.</w:t>
            </w:r>
          </w:p>
          <w:p w14:paraId="1325CFCC"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The following definitions are those used by the Australian Bureau of Statistics (ABS, 2017) will assist you to interpret the slide:</w:t>
            </w:r>
          </w:p>
          <w:p w14:paraId="2CA16DB9"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Intimate partner: “a current partner (living with), previous partner (has lived with), boyfriend/girlfriend/date and ex-boyfriend/ex-girlfriend (never lived with).”</w:t>
            </w:r>
          </w:p>
          <w:p w14:paraId="47FB16EB"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Partner: a subset of ‘intimate partner’ that refers to “a person the respondent lives with, or lived with at some point, in a married or de facto relationship”. In this context, the term ‘partner’ may also be described as a ‘co-habiting partner’.</w:t>
            </w:r>
          </w:p>
          <w:p w14:paraId="68F25920" w14:textId="067795D6" w:rsidR="00406918" w:rsidRPr="005C7E2D" w:rsidRDefault="001D1A22" w:rsidP="007E0321">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The key distinction is that the term ‘intimate partner’ includes dates and current and ex boyfriends and girlfriends with whom the respondent has not lived. </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34521EA8"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4D6EDA7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p>
          <w:p w14:paraId="30BED880"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248469DD"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36396FE1" wp14:editId="5485D4EB">
                  <wp:extent cx="937260" cy="529590"/>
                  <wp:effectExtent l="0" t="0" r="0" b="0"/>
                  <wp:docPr id="15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2"/>
                          <a:srcRect/>
                          <a:stretch>
                            <a:fillRect/>
                          </a:stretch>
                        </pic:blipFill>
                        <pic:spPr>
                          <a:xfrm>
                            <a:off x="0" y="0"/>
                            <a:ext cx="937260" cy="529590"/>
                          </a:xfrm>
                          <a:prstGeom prst="rect">
                            <a:avLst/>
                          </a:prstGeom>
                          <a:ln/>
                        </pic:spPr>
                      </pic:pic>
                    </a:graphicData>
                  </a:graphic>
                </wp:inline>
              </w:drawing>
            </w:r>
          </w:p>
        </w:tc>
      </w:tr>
      <w:tr w:rsidR="006C0F08" w:rsidRPr="005C7E2D" w14:paraId="27F556F1"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0E0274FD"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1" w:name="_Toc79070164"/>
            <w:r w:rsidRPr="005C7E2D">
              <w:rPr>
                <w:sz w:val="24"/>
              </w:rPr>
              <w:t>THE GENDERED NATURE OF VIOLENCE</w:t>
            </w:r>
            <w:bookmarkEnd w:id="41"/>
            <w:r w:rsidRPr="005C7E2D">
              <w:rPr>
                <w:sz w:val="24"/>
              </w:rPr>
              <w:t xml:space="preserve"> </w:t>
            </w:r>
          </w:p>
          <w:p w14:paraId="0F4EB879"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Click through the information </w:t>
            </w:r>
          </w:p>
          <w:p w14:paraId="5A07B406"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Family violence is a gendered issue. Overwhelmingly, </w:t>
            </w:r>
            <w:proofErr w:type="gramStart"/>
            <w:r w:rsidRPr="005C7E2D">
              <w:rPr>
                <w:rFonts w:ascii="Arial" w:eastAsia="Arial" w:hAnsi="Arial" w:cs="Arial"/>
                <w:i/>
                <w:color w:val="366091"/>
                <w:sz w:val="22"/>
                <w:szCs w:val="22"/>
              </w:rPr>
              <w:t>the majority of</w:t>
            </w:r>
            <w:proofErr w:type="gramEnd"/>
            <w:r w:rsidRPr="005C7E2D">
              <w:rPr>
                <w:rFonts w:ascii="Arial" w:eastAsia="Arial" w:hAnsi="Arial" w:cs="Arial"/>
                <w:i/>
                <w:color w:val="366091"/>
                <w:sz w:val="22"/>
                <w:szCs w:val="22"/>
              </w:rPr>
              <w:t xml:space="preserve"> acts of family violence and sexual assault are perpetrated by men against women and their children.</w:t>
            </w:r>
          </w:p>
          <w:p w14:paraId="7492419D"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Men and women have different experiences of violence, with men experiencing more physical violence than women</w:t>
            </w:r>
          </w:p>
          <w:p w14:paraId="29EC1268"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While victims of family violence are predominantly women and children, males can also be victims, particularly as children.</w:t>
            </w:r>
          </w:p>
          <w:p w14:paraId="608AE8AF"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Women are much more likely to be living with this violence and fear over weeks, months, years, and lifetimes, so this is likely to have even more of an impact on their health and wellbeing.</w:t>
            </w:r>
          </w:p>
          <w:p w14:paraId="4C0D77A9"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Men’s experience of violence:</w:t>
            </w:r>
          </w:p>
          <w:p w14:paraId="3BB4726D"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“What about men’s experience of violence?” We acknowledge that all violence is wrong regardless of the sex of the victim or perpetrator, but there are distinct patterns in the perpetration and impact of violence that point to the fact that gender is a factor. For example, both men and women are more likely to experience violence at the hands of a man, with about 95% of all victims in Australia reporting the perpetrator as a male.</w:t>
            </w:r>
          </w:p>
          <w:p w14:paraId="149685E2"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However, the ABS survey shows that men are most at risk of violence outside of the home perpetrated by a stranger or neighbour, while women are most at risk of violence within their home from a man they know. </w:t>
            </w:r>
          </w:p>
          <w:p w14:paraId="6D9AF11C"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lastRenderedPageBreak/>
              <w:t xml:space="preserve">Recognising the gendered patterns of violence doesn’t negate the experiences of male victims but it does point to the need for an approach that looks honestly at what the research tells us. </w:t>
            </w:r>
          </w:p>
          <w:p w14:paraId="6C20C059"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Acknowledging the gendered nature of family violence is not to demonise men or to make them feel bad about themselves. Most violence is committed by men, but this does not mean that most men are violent. However, until we acknowledge the source of the issue, we will not be able to address the problem.</w:t>
            </w:r>
          </w:p>
          <w:p w14:paraId="3F7FF5DE"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Victims of family violence are mostly women and children, perpetrators more likely to be men.</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2B080FE7"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3 minutes </w:t>
            </w:r>
          </w:p>
          <w:p w14:paraId="6F56EAFB"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2D460E78" wp14:editId="73A5D5ED">
                  <wp:extent cx="937260" cy="529590"/>
                  <wp:effectExtent l="0" t="0" r="0" b="0"/>
                  <wp:docPr id="15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33"/>
                          <a:srcRect/>
                          <a:stretch>
                            <a:fillRect/>
                          </a:stretch>
                        </pic:blipFill>
                        <pic:spPr>
                          <a:xfrm>
                            <a:off x="0" y="0"/>
                            <a:ext cx="937260" cy="529590"/>
                          </a:xfrm>
                          <a:prstGeom prst="rect">
                            <a:avLst/>
                          </a:prstGeom>
                          <a:ln/>
                        </pic:spPr>
                      </pic:pic>
                    </a:graphicData>
                  </a:graphic>
                </wp:inline>
              </w:drawing>
            </w:r>
          </w:p>
          <w:p w14:paraId="748185C2"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5F14253B"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0A1531F2"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2" w:name="_Toc79070165"/>
            <w:r w:rsidRPr="005C7E2D">
              <w:rPr>
                <w:sz w:val="24"/>
              </w:rPr>
              <w:t>FAMILY VIOLENCE IS A HEALTH AND WELFARE ISSUE</w:t>
            </w:r>
            <w:bookmarkEnd w:id="42"/>
          </w:p>
          <w:p w14:paraId="6A29D4F2"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 xml:space="preserve">Family violence has severe and persistent impacts on a person’s physical, </w:t>
            </w:r>
            <w:proofErr w:type="gramStart"/>
            <w:r w:rsidRPr="005C7E2D">
              <w:rPr>
                <w:rFonts w:ascii="Arial" w:eastAsia="Arial" w:hAnsi="Arial" w:cs="Arial"/>
                <w:color w:val="000000"/>
                <w:sz w:val="22"/>
                <w:szCs w:val="22"/>
              </w:rPr>
              <w:t>psychological</w:t>
            </w:r>
            <w:proofErr w:type="gramEnd"/>
            <w:r w:rsidRPr="005C7E2D">
              <w:rPr>
                <w:rFonts w:ascii="Arial" w:eastAsia="Arial" w:hAnsi="Arial" w:cs="Arial"/>
                <w:color w:val="000000"/>
                <w:sz w:val="22"/>
                <w:szCs w:val="22"/>
              </w:rPr>
              <w:t xml:space="preserve"> and social wellbeing and is the leading cause of homelessness </w:t>
            </w:r>
          </w:p>
          <w:p w14:paraId="61DB456B"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In 2016-2017, there were 1,328 people who presented to Victorian hospital emergency departments with a family violence related injury and of those, 40% had sustained a brain injury (Brain Injury Australia, 2018)</w:t>
            </w:r>
          </w:p>
          <w:p w14:paraId="3402FD3A"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Women who experience family violence rate their health as poorer and use health services more frequently than other women</w:t>
            </w:r>
          </w:p>
          <w:p w14:paraId="71B96E5D"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The psychological impacts of family violence - such as depression, anxiety, and post-traumatic stress disorder - are profound and endure long after the violence has stopped</w:t>
            </w:r>
          </w:p>
          <w:p w14:paraId="71CBCCE2"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 xml:space="preserve">The social, behavioural, </w:t>
            </w:r>
            <w:proofErr w:type="gramStart"/>
            <w:r w:rsidRPr="005C7E2D">
              <w:rPr>
                <w:rFonts w:ascii="Arial" w:eastAsia="Arial" w:hAnsi="Arial" w:cs="Arial"/>
                <w:color w:val="000000"/>
                <w:sz w:val="22"/>
                <w:szCs w:val="22"/>
              </w:rPr>
              <w:t>cognitive</w:t>
            </w:r>
            <w:proofErr w:type="gramEnd"/>
            <w:r w:rsidRPr="005C7E2D">
              <w:rPr>
                <w:rFonts w:ascii="Arial" w:eastAsia="Arial" w:hAnsi="Arial" w:cs="Arial"/>
                <w:color w:val="000000"/>
                <w:sz w:val="22"/>
                <w:szCs w:val="22"/>
              </w:rPr>
              <w:t xml:space="preserve"> and emotional effects on children are significant and may have a lasting impact on their education and employment outcomes</w:t>
            </w:r>
          </w:p>
          <w:p w14:paraId="327FF7E8"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b/>
                <w:color w:val="000000"/>
                <w:sz w:val="22"/>
                <w:szCs w:val="22"/>
              </w:rPr>
              <w:t xml:space="preserve">Key message: Family violence is a health issue with severe and persistent impacts on a person’s physical, </w:t>
            </w:r>
            <w:proofErr w:type="gramStart"/>
            <w:r w:rsidRPr="005C7E2D">
              <w:rPr>
                <w:rFonts w:ascii="Arial" w:eastAsia="Arial" w:hAnsi="Arial" w:cs="Arial"/>
                <w:b/>
                <w:color w:val="000000"/>
                <w:sz w:val="22"/>
                <w:szCs w:val="22"/>
              </w:rPr>
              <w:t>psychological</w:t>
            </w:r>
            <w:proofErr w:type="gramEnd"/>
            <w:r w:rsidRPr="005C7E2D">
              <w:rPr>
                <w:rFonts w:ascii="Arial" w:eastAsia="Arial" w:hAnsi="Arial" w:cs="Arial"/>
                <w:b/>
                <w:color w:val="000000"/>
                <w:sz w:val="22"/>
                <w:szCs w:val="22"/>
              </w:rPr>
              <w:t xml:space="preserve"> and social wellbeing.</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7256583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 minute</w:t>
            </w:r>
          </w:p>
          <w:p w14:paraId="75834D7C" w14:textId="77777777" w:rsidR="00406918" w:rsidRPr="005C7E2D" w:rsidRDefault="00406918">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3C0CD81D" wp14:editId="53CBA37B">
                  <wp:extent cx="942975" cy="53022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975" cy="530225"/>
                          </a:xfrm>
                          <a:prstGeom prst="rect">
                            <a:avLst/>
                          </a:prstGeom>
                        </pic:spPr>
                      </pic:pic>
                    </a:graphicData>
                  </a:graphic>
                </wp:inline>
              </w:drawing>
            </w:r>
          </w:p>
          <w:p w14:paraId="494072AD"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487C2E97"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01C5FA1B"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22E52220"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3" w:name="_Toc79070166"/>
            <w:r w:rsidRPr="005C7E2D">
              <w:rPr>
                <w:sz w:val="24"/>
              </w:rPr>
              <w:t>SOME PEOPLE ARE MORE AT RISK OR FACE ADDITIONAL BARRIERS TO RECOVERY AND SUPPORT</w:t>
            </w:r>
            <w:bookmarkEnd w:id="43"/>
            <w:r w:rsidRPr="005C7E2D">
              <w:rPr>
                <w:sz w:val="24"/>
              </w:rPr>
              <w:t xml:space="preserve"> </w:t>
            </w:r>
          </w:p>
          <w:p w14:paraId="4B5AE95C"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In addition to family violence being gendered, there are certain groups of people in Australia who are more likely to experience family or sexual violence than other groups, or who face additional barriers in coping with and recovering from family, domestic and sexual violence.</w:t>
            </w:r>
          </w:p>
          <w:p w14:paraId="79B7500D"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We can see from this list that the many of these groups are include people who experience discrimination high rates of </w:t>
            </w:r>
            <w:proofErr w:type="gramStart"/>
            <w:r w:rsidRPr="005C7E2D">
              <w:rPr>
                <w:rFonts w:ascii="Arial" w:eastAsia="Arial" w:hAnsi="Arial" w:cs="Arial"/>
                <w:i/>
                <w:color w:val="366091"/>
                <w:sz w:val="22"/>
                <w:szCs w:val="22"/>
              </w:rPr>
              <w:t>discrimination</w:t>
            </w:r>
            <w:proofErr w:type="gramEnd"/>
            <w:r w:rsidRPr="005C7E2D">
              <w:rPr>
                <w:rFonts w:ascii="Arial" w:eastAsia="Arial" w:hAnsi="Arial" w:cs="Arial"/>
                <w:i/>
                <w:color w:val="366091"/>
                <w:sz w:val="22"/>
                <w:szCs w:val="22"/>
              </w:rPr>
              <w:t xml:space="preserve"> and we know that people who experience multiple forms discrimination are more likely to experience violence and in different ways to other women. </w:t>
            </w:r>
          </w:p>
          <w:p w14:paraId="0886F69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lastRenderedPageBreak/>
              <w:t>For example, women who have a disability are targeted for, and therefore experience much higher rates of family violence than women who don’t have a disability. It is not that these women and girls are inherently more vulnerable but the attitudes and structures that allow family violence to be perpetrated at such a high rate intersect with discriminatory attitudes that condone violence against people with disabilities. This results in women and girls with a disability being at least twice as likely to experience violence as those without disability.</w:t>
            </w:r>
          </w:p>
          <w:p w14:paraId="3CADC542"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 have used disability as an example. People’s experiences are shaped by multiple identities, circumstances or situations including their age, gender identity, sexual orientation, ethnicity, cultural background, language, religion, visa status, class, socioeconomic status, ability (including physical, neurological, cognitive, sensory, </w:t>
            </w:r>
            <w:proofErr w:type="gramStart"/>
            <w:r w:rsidRPr="005C7E2D">
              <w:rPr>
                <w:rFonts w:ascii="Arial" w:eastAsia="Arial" w:hAnsi="Arial" w:cs="Arial"/>
                <w:i/>
                <w:color w:val="366091"/>
                <w:sz w:val="22"/>
                <w:szCs w:val="22"/>
              </w:rPr>
              <w:t>intellectual</w:t>
            </w:r>
            <w:proofErr w:type="gramEnd"/>
            <w:r w:rsidRPr="005C7E2D">
              <w:rPr>
                <w:rFonts w:ascii="Arial" w:eastAsia="Arial" w:hAnsi="Arial" w:cs="Arial"/>
                <w:i/>
                <w:color w:val="366091"/>
                <w:sz w:val="22"/>
                <w:szCs w:val="22"/>
              </w:rPr>
              <w:t xml:space="preserve"> or psychosocial impairment and/or disability) and geographic location. </w:t>
            </w:r>
          </w:p>
          <w:p w14:paraId="717551BC"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color w:val="000000"/>
                <w:sz w:val="22"/>
                <w:szCs w:val="22"/>
              </w:rPr>
            </w:pPr>
            <w:r w:rsidRPr="005C7E2D">
              <w:rPr>
                <w:rFonts w:ascii="Arial" w:eastAsia="Arial" w:hAnsi="Arial" w:cs="Arial"/>
                <w:i/>
                <w:color w:val="366091"/>
                <w:sz w:val="22"/>
                <w:szCs w:val="22"/>
              </w:rPr>
              <w:t>Discrimination and inequality based on these different aspects of a person’s identity can impact their access to services and support. For example, an Aboriginal woman may be the target of racist violence, gendered violence or experience violence that is both racist and gendered. Similarly, the structural and systemic barriers to her accessing support might be racist, sexist or both racist and sexist</w:t>
            </w:r>
            <w:r w:rsidRPr="005C7E2D">
              <w:rPr>
                <w:rFonts w:ascii="Arial" w:eastAsia="Arial" w:hAnsi="Arial" w:cs="Arial"/>
                <w:color w:val="000000"/>
                <w:sz w:val="22"/>
                <w:szCs w:val="22"/>
              </w:rPr>
              <w:t xml:space="preserve">. </w:t>
            </w:r>
          </w:p>
          <w:p w14:paraId="3CCD948E"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i/>
                <w:color w:val="000000"/>
                <w:sz w:val="22"/>
                <w:szCs w:val="22"/>
              </w:rPr>
            </w:pPr>
            <w:r w:rsidRPr="005C7E2D">
              <w:rPr>
                <w:rFonts w:ascii="Arial" w:eastAsia="Arial" w:hAnsi="Arial" w:cs="Arial"/>
                <w:color w:val="000000"/>
                <w:sz w:val="22"/>
                <w:szCs w:val="22"/>
              </w:rPr>
              <w:t xml:space="preserve">. </w:t>
            </w:r>
            <w:r w:rsidRPr="005C7E2D">
              <w:rPr>
                <w:rFonts w:ascii="Arial" w:eastAsia="Arial" w:hAnsi="Arial" w:cs="Arial"/>
                <w:b/>
                <w:color w:val="000000"/>
                <w:sz w:val="22"/>
                <w:szCs w:val="22"/>
              </w:rPr>
              <w:t>Key messages</w:t>
            </w:r>
            <w:r w:rsidRPr="005C7E2D">
              <w:rPr>
                <w:rFonts w:ascii="Arial" w:eastAsia="Arial" w:hAnsi="Arial" w:cs="Arial"/>
                <w:b/>
                <w:i/>
                <w:color w:val="000000"/>
                <w:sz w:val="22"/>
                <w:szCs w:val="22"/>
              </w:rPr>
              <w:t xml:space="preserve">: </w:t>
            </w:r>
          </w:p>
          <w:p w14:paraId="35C8DDC9" w14:textId="77777777" w:rsidR="006C0F08" w:rsidRPr="005C7E2D" w:rsidRDefault="001D1A22">
            <w:pPr>
              <w:numPr>
                <w:ilvl w:val="0"/>
                <w:numId w:val="2"/>
              </w:numPr>
              <w:pBdr>
                <w:top w:val="nil"/>
                <w:left w:val="nil"/>
                <w:bottom w:val="nil"/>
                <w:right w:val="nil"/>
                <w:between w:val="nil"/>
              </w:pBdr>
              <w:spacing w:after="40" w:line="276" w:lineRule="auto"/>
              <w:rPr>
                <w:rFonts w:ascii="Arial" w:eastAsia="Arial" w:hAnsi="Arial" w:cs="Arial"/>
                <w:b/>
                <w:i/>
                <w:color w:val="000000"/>
                <w:sz w:val="22"/>
                <w:szCs w:val="22"/>
              </w:rPr>
            </w:pPr>
            <w:r w:rsidRPr="005C7E2D">
              <w:rPr>
                <w:rFonts w:ascii="Arial" w:eastAsia="Arial" w:hAnsi="Arial" w:cs="Arial"/>
                <w:b/>
                <w:i/>
                <w:color w:val="000000"/>
                <w:sz w:val="22"/>
                <w:szCs w:val="22"/>
              </w:rPr>
              <w:t>Some groups of people are more likely to experience family or sexual violence than other groups or face additional barriers in coping with and recovering from family, domestic and sexual violence.</w:t>
            </w:r>
          </w:p>
          <w:p w14:paraId="75F12575" w14:textId="77777777" w:rsidR="006C0F08" w:rsidRPr="005C7E2D" w:rsidRDefault="001D1A22">
            <w:pPr>
              <w:numPr>
                <w:ilvl w:val="0"/>
                <w:numId w:val="2"/>
              </w:numPr>
              <w:pBdr>
                <w:top w:val="nil"/>
                <w:left w:val="nil"/>
                <w:bottom w:val="nil"/>
                <w:right w:val="nil"/>
                <w:between w:val="nil"/>
              </w:pBdr>
              <w:spacing w:after="40" w:line="276" w:lineRule="auto"/>
              <w:rPr>
                <w:rFonts w:ascii="Arial" w:eastAsia="Arial" w:hAnsi="Arial" w:cs="Arial"/>
                <w:b/>
                <w:i/>
                <w:color w:val="000000"/>
                <w:sz w:val="22"/>
                <w:szCs w:val="22"/>
              </w:rPr>
            </w:pPr>
            <w:r w:rsidRPr="005C7E2D">
              <w:rPr>
                <w:rFonts w:ascii="Arial" w:eastAsia="Arial" w:hAnsi="Arial" w:cs="Arial"/>
                <w:b/>
                <w:i/>
                <w:color w:val="000000"/>
                <w:sz w:val="22"/>
                <w:szCs w:val="22"/>
              </w:rPr>
              <w:t>We need to be aware of our assumption and biases about who experiences family violence and what the violence looks like.</w:t>
            </w:r>
          </w:p>
          <w:p w14:paraId="3F36F79C" w14:textId="77777777" w:rsidR="006C0F08" w:rsidRPr="005C7E2D" w:rsidRDefault="001D1A22">
            <w:pPr>
              <w:numPr>
                <w:ilvl w:val="0"/>
                <w:numId w:val="2"/>
              </w:numPr>
              <w:pBdr>
                <w:top w:val="nil"/>
                <w:left w:val="nil"/>
                <w:bottom w:val="nil"/>
                <w:right w:val="nil"/>
                <w:between w:val="nil"/>
              </w:pBdr>
              <w:spacing w:after="40" w:line="276" w:lineRule="auto"/>
              <w:rPr>
                <w:rFonts w:ascii="Arial" w:eastAsia="Arial" w:hAnsi="Arial" w:cs="Arial"/>
                <w:b/>
                <w:i/>
                <w:color w:val="000000"/>
                <w:sz w:val="22"/>
                <w:szCs w:val="22"/>
              </w:rPr>
            </w:pPr>
            <w:r w:rsidRPr="005C7E2D">
              <w:rPr>
                <w:rFonts w:ascii="Arial" w:eastAsia="Arial" w:hAnsi="Arial" w:cs="Arial"/>
                <w:b/>
                <w:i/>
                <w:color w:val="000000"/>
                <w:sz w:val="22"/>
                <w:szCs w:val="22"/>
              </w:rPr>
              <w:t xml:space="preserve">We need to be aware that our attitudes, those of other </w:t>
            </w:r>
            <w:proofErr w:type="gramStart"/>
            <w:r w:rsidRPr="005C7E2D">
              <w:rPr>
                <w:rFonts w:ascii="Arial" w:eastAsia="Arial" w:hAnsi="Arial" w:cs="Arial"/>
                <w:b/>
                <w:i/>
                <w:color w:val="000000"/>
                <w:sz w:val="22"/>
                <w:szCs w:val="22"/>
              </w:rPr>
              <w:t>and also</w:t>
            </w:r>
            <w:proofErr w:type="gramEnd"/>
            <w:r w:rsidRPr="005C7E2D">
              <w:rPr>
                <w:rFonts w:ascii="Arial" w:eastAsia="Arial" w:hAnsi="Arial" w:cs="Arial"/>
                <w:b/>
                <w:i/>
                <w:color w:val="000000"/>
                <w:sz w:val="22"/>
                <w:szCs w:val="22"/>
              </w:rPr>
              <w:t xml:space="preserve"> structures and systems may be a barrier to some victims in disclosing and seeking help for family violence. </w:t>
            </w:r>
          </w:p>
          <w:p w14:paraId="3AC5EA1F" w14:textId="77777777" w:rsidR="006C0F08" w:rsidRPr="005C7E2D" w:rsidRDefault="006C0F08">
            <w:pPr>
              <w:pBdr>
                <w:top w:val="nil"/>
                <w:left w:val="nil"/>
                <w:bottom w:val="nil"/>
                <w:right w:val="nil"/>
                <w:between w:val="nil"/>
              </w:pBdr>
              <w:spacing w:after="40" w:line="276" w:lineRule="auto"/>
              <w:rPr>
                <w:rFonts w:ascii="Arial" w:eastAsia="Arial" w:hAnsi="Arial" w:cs="Arial"/>
                <w:b/>
                <w:color w:val="000000"/>
                <w:sz w:val="22"/>
                <w:szCs w:val="22"/>
              </w:rPr>
            </w:pPr>
          </w:p>
          <w:p w14:paraId="55B387EB"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b/>
                <w:color w:val="000000"/>
                <w:sz w:val="22"/>
                <w:szCs w:val="22"/>
              </w:rPr>
              <w:t>Note for facilitators</w:t>
            </w:r>
            <w:r w:rsidRPr="005C7E2D">
              <w:rPr>
                <w:rFonts w:ascii="Arial" w:eastAsia="Arial" w:hAnsi="Arial" w:cs="Arial"/>
                <w:color w:val="000000"/>
                <w:sz w:val="22"/>
                <w:szCs w:val="22"/>
              </w:rPr>
              <w:t xml:space="preserve">: This is a difference in meaning for these terms. ‘At risk’ means they are more likely to experience violence, ‘vulnerable’ means more likely to experience (or have experienced) family or sexual </w:t>
            </w:r>
            <w:proofErr w:type="gramStart"/>
            <w:r w:rsidRPr="005C7E2D">
              <w:rPr>
                <w:rFonts w:ascii="Arial" w:eastAsia="Arial" w:hAnsi="Arial" w:cs="Arial"/>
                <w:color w:val="000000"/>
                <w:sz w:val="22"/>
                <w:szCs w:val="22"/>
              </w:rPr>
              <w:t>violence, or</w:t>
            </w:r>
            <w:proofErr w:type="gramEnd"/>
            <w:r w:rsidRPr="005C7E2D">
              <w:rPr>
                <w:rFonts w:ascii="Arial" w:eastAsia="Arial" w:hAnsi="Arial" w:cs="Arial"/>
                <w:color w:val="000000"/>
                <w:sz w:val="22"/>
                <w:szCs w:val="22"/>
              </w:rPr>
              <w:t xml:space="preserve"> face additional barriers in coping with and recovering from family, domestic and sexual violence. </w:t>
            </w:r>
          </w:p>
          <w:p w14:paraId="63722859"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color w:val="000000"/>
                <w:sz w:val="22"/>
                <w:szCs w:val="22"/>
              </w:rPr>
              <w:t>These are definitions used in the AIHW research reports.</w:t>
            </w:r>
          </w:p>
          <w:p w14:paraId="2D82C057" w14:textId="77777777" w:rsidR="006C0F08" w:rsidRPr="005C7E2D" w:rsidRDefault="006C0F08">
            <w:pPr>
              <w:pBdr>
                <w:top w:val="nil"/>
                <w:left w:val="nil"/>
                <w:bottom w:val="nil"/>
                <w:right w:val="nil"/>
                <w:between w:val="nil"/>
              </w:pBdr>
              <w:spacing w:after="40" w:line="276" w:lineRule="auto"/>
              <w:rPr>
                <w:rFonts w:ascii="Arial" w:eastAsia="Arial" w:hAnsi="Arial" w:cs="Arial"/>
                <w:b/>
                <w:color w:val="000000"/>
                <w:sz w:val="22"/>
                <w:szCs w:val="22"/>
              </w:rPr>
            </w:pPr>
          </w:p>
          <w:p w14:paraId="0C199390"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b/>
                <w:color w:val="000000"/>
                <w:sz w:val="22"/>
                <w:szCs w:val="22"/>
              </w:rPr>
              <w:t>Sources:</w:t>
            </w:r>
          </w:p>
          <w:p w14:paraId="4C3EB981"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Australian Institute of Health and Welfare (2019). </w:t>
            </w:r>
            <w:r w:rsidRPr="005C7E2D">
              <w:rPr>
                <w:rFonts w:ascii="Arial" w:eastAsia="Arial" w:hAnsi="Arial" w:cs="Arial"/>
                <w:i/>
                <w:color w:val="000000"/>
                <w:sz w:val="22"/>
                <w:szCs w:val="22"/>
              </w:rPr>
              <w:t xml:space="preserve">Family, </w:t>
            </w:r>
            <w:proofErr w:type="gramStart"/>
            <w:r w:rsidRPr="005C7E2D">
              <w:rPr>
                <w:rFonts w:ascii="Arial" w:eastAsia="Arial" w:hAnsi="Arial" w:cs="Arial"/>
                <w:i/>
                <w:color w:val="000000"/>
                <w:sz w:val="22"/>
                <w:szCs w:val="22"/>
              </w:rPr>
              <w:t>domestic</w:t>
            </w:r>
            <w:proofErr w:type="gramEnd"/>
            <w:r w:rsidRPr="005C7E2D">
              <w:rPr>
                <w:rFonts w:ascii="Arial" w:eastAsia="Arial" w:hAnsi="Arial" w:cs="Arial"/>
                <w:i/>
                <w:color w:val="000000"/>
                <w:sz w:val="22"/>
                <w:szCs w:val="22"/>
              </w:rPr>
              <w:t xml:space="preserve"> and sexual violence in Australia: continuing the national story </w:t>
            </w:r>
            <w:r w:rsidRPr="005C7E2D">
              <w:rPr>
                <w:rFonts w:ascii="Arial" w:eastAsia="Arial" w:hAnsi="Arial" w:cs="Arial"/>
                <w:color w:val="000000"/>
                <w:sz w:val="22"/>
                <w:szCs w:val="22"/>
              </w:rPr>
              <w:t>2019. Cat. no. FDV 3. Canberra: AIHW</w:t>
            </w:r>
          </w:p>
          <w:p w14:paraId="1D5F5A90"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Australian Institute of Health and Welfare. (2018). </w:t>
            </w:r>
            <w:r w:rsidRPr="005C7E2D">
              <w:rPr>
                <w:rFonts w:ascii="Arial" w:eastAsia="Arial" w:hAnsi="Arial" w:cs="Arial"/>
                <w:i/>
                <w:color w:val="000000"/>
                <w:sz w:val="22"/>
                <w:szCs w:val="22"/>
              </w:rPr>
              <w:t xml:space="preserve">Family, </w:t>
            </w:r>
            <w:proofErr w:type="gramStart"/>
            <w:r w:rsidRPr="005C7E2D">
              <w:rPr>
                <w:rFonts w:ascii="Arial" w:eastAsia="Arial" w:hAnsi="Arial" w:cs="Arial"/>
                <w:i/>
                <w:color w:val="000000"/>
                <w:sz w:val="22"/>
                <w:szCs w:val="22"/>
              </w:rPr>
              <w:t>domestic</w:t>
            </w:r>
            <w:proofErr w:type="gramEnd"/>
            <w:r w:rsidRPr="005C7E2D">
              <w:rPr>
                <w:rFonts w:ascii="Arial" w:eastAsia="Arial" w:hAnsi="Arial" w:cs="Arial"/>
                <w:i/>
                <w:color w:val="000000"/>
                <w:sz w:val="22"/>
                <w:szCs w:val="22"/>
              </w:rPr>
              <w:t xml:space="preserve"> and sexual violence in Australia, 2018</w:t>
            </w:r>
            <w:r w:rsidRPr="005C7E2D">
              <w:rPr>
                <w:rFonts w:ascii="Arial" w:eastAsia="Arial" w:hAnsi="Arial" w:cs="Arial"/>
                <w:color w:val="000000"/>
                <w:sz w:val="22"/>
                <w:szCs w:val="22"/>
              </w:rPr>
              <w:t>. Canberra: AIHW.</w:t>
            </w:r>
          </w:p>
          <w:p w14:paraId="6E2211D6" w14:textId="77777777" w:rsidR="006C0F08" w:rsidRPr="005C7E2D" w:rsidRDefault="006C0F08">
            <w:pPr>
              <w:pBdr>
                <w:top w:val="nil"/>
                <w:left w:val="nil"/>
                <w:bottom w:val="nil"/>
                <w:right w:val="nil"/>
                <w:between w:val="nil"/>
              </w:pBdr>
              <w:spacing w:after="40" w:line="276" w:lineRule="auto"/>
              <w:rPr>
                <w:rFonts w:ascii="Arial" w:eastAsia="Arial" w:hAnsi="Arial" w:cs="Arial"/>
                <w:b/>
                <w:color w:val="000000"/>
                <w:sz w:val="22"/>
                <w:szCs w:val="22"/>
              </w:rPr>
            </w:pP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2C13428B"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2 minutes</w:t>
            </w:r>
          </w:p>
          <w:p w14:paraId="79EC957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464B8272" wp14:editId="59D8244E">
                  <wp:extent cx="937260" cy="529590"/>
                  <wp:effectExtent l="0" t="0" r="0" b="0"/>
                  <wp:docPr id="155"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35"/>
                          <a:srcRect/>
                          <a:stretch>
                            <a:fillRect/>
                          </a:stretch>
                        </pic:blipFill>
                        <pic:spPr>
                          <a:xfrm>
                            <a:off x="0" y="0"/>
                            <a:ext cx="937260" cy="529590"/>
                          </a:xfrm>
                          <a:prstGeom prst="rect">
                            <a:avLst/>
                          </a:prstGeom>
                          <a:ln/>
                        </pic:spPr>
                      </pic:pic>
                    </a:graphicData>
                  </a:graphic>
                </wp:inline>
              </w:drawing>
            </w:r>
          </w:p>
          <w:p w14:paraId="042E5D82"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2521FF69"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231881ED"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4" w:name="_Toc79070167"/>
            <w:r w:rsidRPr="005C7E2D">
              <w:rPr>
                <w:sz w:val="24"/>
              </w:rPr>
              <w:lastRenderedPageBreak/>
              <w:t>VIOLENCE AGAINST ABORIGINAL WOMEN AND CHILDREN</w:t>
            </w:r>
            <w:bookmarkEnd w:id="44"/>
          </w:p>
          <w:p w14:paraId="7E3D29B4"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Family violence is not part of Aboriginal culture. However, Aboriginal women are disproportionately impacted by family violence due to the structural inequalities and discrimination they experience underpinned by racist and sexist attitudes and the on-going impacts of colonisation. </w:t>
            </w:r>
          </w:p>
          <w:p w14:paraId="0B75CF9C"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Violence towards Aboriginal people is often perpetrated by non-indigenous men. It is important that our hospitals are safe spaces for Aboriginal staff members to disclose and seek support. </w:t>
            </w:r>
          </w:p>
          <w:p w14:paraId="41AA58D5"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It is racist attitudes, practices and structures that mean that an Aboriginal woman who discloses family violence is often ignored and not </w:t>
            </w:r>
            <w:proofErr w:type="gramStart"/>
            <w:r w:rsidRPr="005C7E2D">
              <w:rPr>
                <w:rFonts w:ascii="Arial" w:eastAsia="Arial" w:hAnsi="Arial" w:cs="Arial"/>
                <w:i/>
                <w:color w:val="366091"/>
                <w:sz w:val="22"/>
                <w:szCs w:val="22"/>
              </w:rPr>
              <w:t>offered assistance</w:t>
            </w:r>
            <w:proofErr w:type="gramEnd"/>
            <w:r w:rsidRPr="005C7E2D">
              <w:rPr>
                <w:rFonts w:ascii="Arial" w:eastAsia="Arial" w:hAnsi="Arial" w:cs="Arial"/>
                <w:i/>
                <w:color w:val="366091"/>
                <w:sz w:val="22"/>
                <w:szCs w:val="22"/>
              </w:rPr>
              <w:t xml:space="preserve">. Racism also translates into structures that make it difficult for Aboriginal victims to get help even though they are at greater risk. The ongoing cuts to Aboriginal family violence services is an example of that. </w:t>
            </w:r>
          </w:p>
          <w:p w14:paraId="3F1EAFF5"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We will discuss how we can prevent this violence in a moment</w:t>
            </w:r>
          </w:p>
          <w:p w14:paraId="175115E9"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Key message: Racism drives the high rates of violence against Aboriginal women and children. </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1CC23F3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 minute</w:t>
            </w:r>
          </w:p>
          <w:p w14:paraId="62FF39CD"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53F5BCD2" wp14:editId="1559A121">
                  <wp:extent cx="937260" cy="529590"/>
                  <wp:effectExtent l="0" t="0" r="0" b="0"/>
                  <wp:docPr id="15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6"/>
                          <a:srcRect/>
                          <a:stretch>
                            <a:fillRect/>
                          </a:stretch>
                        </pic:blipFill>
                        <pic:spPr>
                          <a:xfrm>
                            <a:off x="0" y="0"/>
                            <a:ext cx="937260" cy="529590"/>
                          </a:xfrm>
                          <a:prstGeom prst="rect">
                            <a:avLst/>
                          </a:prstGeom>
                          <a:ln/>
                        </pic:spPr>
                      </pic:pic>
                    </a:graphicData>
                  </a:graphic>
                </wp:inline>
              </w:drawing>
            </w:r>
          </w:p>
          <w:p w14:paraId="7459691A"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700435D1"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24502774"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5" w:name="_Toc79070168"/>
            <w:r w:rsidRPr="005C7E2D">
              <w:rPr>
                <w:sz w:val="24"/>
              </w:rPr>
              <w:t>FAMILY VIOLENCE IS COMPLEX</w:t>
            </w:r>
            <w:bookmarkEnd w:id="45"/>
          </w:p>
          <w:p w14:paraId="32064B7B"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b/>
                <w:color w:val="000000"/>
                <w:sz w:val="22"/>
                <w:szCs w:val="22"/>
              </w:rPr>
              <w:t>Note</w:t>
            </w:r>
            <w:r w:rsidRPr="005C7E2D">
              <w:rPr>
                <w:rFonts w:ascii="Arial" w:eastAsia="Arial" w:hAnsi="Arial" w:cs="Arial"/>
                <w:color w:val="000000"/>
                <w:sz w:val="22"/>
                <w:szCs w:val="22"/>
              </w:rPr>
              <w:t xml:space="preserve">: this side appears in three clicks. Work through them quickly to summarise what has come before </w:t>
            </w:r>
          </w:p>
          <w:p w14:paraId="368A8C52"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Family violence is complex</w:t>
            </w:r>
          </w:p>
          <w:p w14:paraId="7C35E912"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 xml:space="preserve">It occurs throughout the lifespan (pink)– it affects girls and boys, </w:t>
            </w:r>
            <w:proofErr w:type="gramStart"/>
            <w:r w:rsidRPr="005C7E2D">
              <w:rPr>
                <w:rFonts w:ascii="Arial" w:eastAsia="Arial" w:hAnsi="Arial" w:cs="Arial"/>
                <w:color w:val="000000"/>
                <w:sz w:val="22"/>
                <w:szCs w:val="22"/>
              </w:rPr>
              <w:t>women</w:t>
            </w:r>
            <w:proofErr w:type="gramEnd"/>
            <w:r w:rsidRPr="005C7E2D">
              <w:rPr>
                <w:rFonts w:ascii="Arial" w:eastAsia="Arial" w:hAnsi="Arial" w:cs="Arial"/>
                <w:color w:val="000000"/>
                <w:sz w:val="22"/>
                <w:szCs w:val="22"/>
              </w:rPr>
              <w:t xml:space="preserve"> and men</w:t>
            </w:r>
          </w:p>
          <w:p w14:paraId="3B3B5C16"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There are many types of abuse (black) – all are a fundamental violation of human rights and unacceptable</w:t>
            </w:r>
          </w:p>
          <w:p w14:paraId="6F489E44"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And many different perpetrators (blue) – not all are men</w:t>
            </w:r>
          </w:p>
          <w:p w14:paraId="4FEC9495"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Family violence occurs in all kinds of families, and in family relationships extending beyond intimate partners, parents, siblings, and blood relatives. It includes violence perpetrated by older relatives, by younger family members, or against a same-sex partner, or from a carer towards the person they are looking after</w:t>
            </w:r>
          </w:p>
          <w:p w14:paraId="420CF7F6" w14:textId="77777777" w:rsidR="006C0F08" w:rsidRPr="005C7E2D" w:rsidRDefault="001D1A22">
            <w:pPr>
              <w:numPr>
                <w:ilvl w:val="0"/>
                <w:numId w:val="8"/>
              </w:numPr>
              <w:pBdr>
                <w:top w:val="nil"/>
                <w:left w:val="nil"/>
                <w:bottom w:val="nil"/>
                <w:right w:val="nil"/>
                <w:between w:val="nil"/>
              </w:pBdr>
              <w:spacing w:after="60" w:line="276" w:lineRule="auto"/>
              <w:ind w:left="714" w:hanging="357"/>
              <w:rPr>
                <w:rFonts w:ascii="Arial" w:eastAsia="Arial" w:hAnsi="Arial" w:cs="Arial"/>
                <w:color w:val="000000"/>
                <w:sz w:val="22"/>
                <w:szCs w:val="22"/>
              </w:rPr>
            </w:pPr>
            <w:r w:rsidRPr="005C7E2D">
              <w:rPr>
                <w:rFonts w:ascii="Arial" w:eastAsia="Arial" w:hAnsi="Arial" w:cs="Arial"/>
                <w:color w:val="000000"/>
                <w:sz w:val="22"/>
                <w:szCs w:val="22"/>
              </w:rPr>
              <w:t>Health professionals must always be mindful of this because you never know who has been affected and traumatised</w:t>
            </w:r>
          </w:p>
          <w:p w14:paraId="06917E6C"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Key messages: </w:t>
            </w:r>
          </w:p>
          <w:p w14:paraId="16ABB7D9" w14:textId="77777777" w:rsidR="006C0F08" w:rsidRPr="005C7E2D" w:rsidRDefault="001D1A22" w:rsidP="00406918">
            <w:pPr>
              <w:numPr>
                <w:ilvl w:val="0"/>
                <w:numId w:val="8"/>
              </w:numPr>
              <w:pBdr>
                <w:top w:val="nil"/>
                <w:left w:val="nil"/>
                <w:bottom w:val="nil"/>
                <w:right w:val="nil"/>
                <w:between w:val="nil"/>
              </w:pBdr>
              <w:spacing w:after="60" w:line="276" w:lineRule="auto"/>
              <w:ind w:left="714" w:hanging="357"/>
              <w:rPr>
                <w:rFonts w:ascii="Arial" w:eastAsia="Arial" w:hAnsi="Arial" w:cs="Arial"/>
                <w:b/>
                <w:color w:val="000000"/>
                <w:sz w:val="22"/>
                <w:szCs w:val="22"/>
              </w:rPr>
            </w:pPr>
            <w:r w:rsidRPr="005C7E2D">
              <w:rPr>
                <w:rFonts w:ascii="Arial" w:eastAsia="Arial" w:hAnsi="Arial" w:cs="Arial"/>
                <w:b/>
                <w:color w:val="000000"/>
                <w:sz w:val="22"/>
                <w:szCs w:val="22"/>
              </w:rPr>
              <w:t xml:space="preserve">Family violence is complex, and it occurs right across the lifespan. </w:t>
            </w:r>
          </w:p>
          <w:p w14:paraId="54B8C5AA" w14:textId="77777777" w:rsidR="006C0F08" w:rsidRPr="005C7E2D" w:rsidRDefault="001D1A22" w:rsidP="00F53CE3">
            <w:pPr>
              <w:numPr>
                <w:ilvl w:val="0"/>
                <w:numId w:val="8"/>
              </w:numPr>
              <w:pBdr>
                <w:top w:val="nil"/>
                <w:left w:val="nil"/>
                <w:bottom w:val="nil"/>
                <w:right w:val="nil"/>
                <w:between w:val="nil"/>
              </w:pBdr>
              <w:spacing w:after="60" w:line="276" w:lineRule="auto"/>
              <w:ind w:left="714" w:hanging="357"/>
              <w:rPr>
                <w:rFonts w:ascii="Arial" w:eastAsia="Arial" w:hAnsi="Arial" w:cs="Arial"/>
                <w:b/>
                <w:color w:val="000000"/>
                <w:sz w:val="22"/>
                <w:szCs w:val="22"/>
              </w:rPr>
            </w:pPr>
            <w:r w:rsidRPr="005C7E2D">
              <w:rPr>
                <w:rFonts w:ascii="Arial" w:eastAsia="Arial" w:hAnsi="Arial" w:cs="Arial"/>
                <w:b/>
                <w:color w:val="000000"/>
                <w:sz w:val="22"/>
                <w:szCs w:val="22"/>
              </w:rPr>
              <w:t xml:space="preserve">Psychological trauma is commonly experienced by people affected by family violence – from both current and past experiences.  </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4F83EFB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 minutes </w:t>
            </w:r>
            <w:r w:rsidRPr="005C7E2D">
              <w:rPr>
                <w:rFonts w:ascii="Arial" w:eastAsia="Arial" w:hAnsi="Arial" w:cs="Arial"/>
                <w:noProof/>
                <w:color w:val="000000"/>
                <w:sz w:val="22"/>
                <w:szCs w:val="22"/>
              </w:rPr>
              <w:drawing>
                <wp:inline distT="0" distB="0" distL="0" distR="0" wp14:anchorId="2A87247D" wp14:editId="1D8F9D6A">
                  <wp:extent cx="937260" cy="529590"/>
                  <wp:effectExtent l="0" t="0" r="0" b="0"/>
                  <wp:docPr id="15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7"/>
                          <a:srcRect/>
                          <a:stretch>
                            <a:fillRect/>
                          </a:stretch>
                        </pic:blipFill>
                        <pic:spPr>
                          <a:xfrm>
                            <a:off x="0" y="0"/>
                            <a:ext cx="937260" cy="529590"/>
                          </a:xfrm>
                          <a:prstGeom prst="rect">
                            <a:avLst/>
                          </a:prstGeom>
                          <a:ln/>
                        </pic:spPr>
                      </pic:pic>
                    </a:graphicData>
                  </a:graphic>
                </wp:inline>
              </w:drawing>
            </w:r>
          </w:p>
          <w:p w14:paraId="138F001E"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2A5AD2DE"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6C919898"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6" w:name="_Toc79070169"/>
            <w:r w:rsidRPr="005C7E2D">
              <w:rPr>
                <w:sz w:val="24"/>
              </w:rPr>
              <w:lastRenderedPageBreak/>
              <w:t>STORIES FROM WOMEN WHO HAVE EXPERIENCED FAMILY VIOLENCE</w:t>
            </w:r>
            <w:bookmarkEnd w:id="46"/>
          </w:p>
          <w:p w14:paraId="28980139" w14:textId="34BBEA1D"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Play video - If you started late, you </w:t>
            </w:r>
            <w:proofErr w:type="gramStart"/>
            <w:r w:rsidRPr="005C7E2D">
              <w:rPr>
                <w:rFonts w:ascii="Arial" w:eastAsia="Arial" w:hAnsi="Arial" w:cs="Arial"/>
                <w:color w:val="000000"/>
                <w:sz w:val="22"/>
                <w:szCs w:val="22"/>
              </w:rPr>
              <w:t>can</w:t>
            </w:r>
            <w:proofErr w:type="gramEnd"/>
            <w:r w:rsidRPr="005C7E2D">
              <w:rPr>
                <w:rFonts w:ascii="Arial" w:eastAsia="Arial" w:hAnsi="Arial" w:cs="Arial"/>
                <w:color w:val="000000"/>
                <w:sz w:val="22"/>
                <w:szCs w:val="22"/>
              </w:rPr>
              <w:t xml:space="preserve"> skip this</w:t>
            </w:r>
          </w:p>
          <w:p w14:paraId="6A73A0E0" w14:textId="77777777" w:rsidR="006C0F08" w:rsidRPr="005C7E2D" w:rsidRDefault="006D4874">
            <w:pPr>
              <w:pBdr>
                <w:top w:val="nil"/>
                <w:left w:val="nil"/>
                <w:bottom w:val="nil"/>
                <w:right w:val="nil"/>
                <w:between w:val="nil"/>
              </w:pBdr>
              <w:spacing w:after="40" w:line="276" w:lineRule="auto"/>
              <w:ind w:left="170"/>
              <w:rPr>
                <w:rFonts w:ascii="Arial" w:eastAsia="Arial" w:hAnsi="Arial" w:cs="Arial"/>
                <w:color w:val="000000"/>
                <w:sz w:val="22"/>
                <w:szCs w:val="22"/>
              </w:rPr>
            </w:pPr>
            <w:hyperlink r:id="rId38">
              <w:r w:rsidR="001D1A22" w:rsidRPr="005C7E2D">
                <w:rPr>
                  <w:rFonts w:ascii="Arial" w:eastAsia="Arial" w:hAnsi="Arial" w:cs="Arial"/>
                  <w:color w:val="0071A2"/>
                  <w:sz w:val="22"/>
                  <w:szCs w:val="22"/>
                  <w:u w:val="single"/>
                </w:rPr>
                <w:t>https://www.youtube.com/watch?v=RZpG1vM2nqM</w:t>
              </w:r>
            </w:hyperlink>
          </w:p>
          <w:p w14:paraId="70EFA1EA" w14:textId="77777777" w:rsidR="006C0F08" w:rsidRPr="005C7E2D" w:rsidRDefault="001D1A22">
            <w:pPr>
              <w:numPr>
                <w:ilvl w:val="0"/>
                <w:numId w:val="20"/>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This video has been made in a health worker to client/patient relationship. Enquiring about family violence in a manager to staff relationship is a bit different. It is appropriate and ok to enquire about their wellbeing and ask some sensitive prompting questions in a safe and private environment if you suspect they are experiencing family violence, which gives the staff member the opportunity to </w:t>
            </w:r>
            <w:proofErr w:type="gramStart"/>
            <w:r w:rsidRPr="005C7E2D">
              <w:rPr>
                <w:rFonts w:ascii="Arial" w:eastAsia="Arial" w:hAnsi="Arial" w:cs="Arial"/>
                <w:color w:val="000000"/>
                <w:sz w:val="22"/>
                <w:szCs w:val="22"/>
              </w:rPr>
              <w:t>open up</w:t>
            </w:r>
            <w:proofErr w:type="gramEnd"/>
            <w:r w:rsidRPr="005C7E2D">
              <w:rPr>
                <w:rFonts w:ascii="Arial" w:eastAsia="Arial" w:hAnsi="Arial" w:cs="Arial"/>
                <w:color w:val="000000"/>
                <w:sz w:val="22"/>
                <w:szCs w:val="22"/>
              </w:rPr>
              <w:t xml:space="preserve"> about their situation if they wish. They may then disclose if they are feeling comfortable enough and ready to do so. In some situations, it is ok to ask the question directly, if it is obvious or you strongly suspect that they are experiencing FV, for example, presenting with physical injuries. In this instance, it would need to be done in a very safe and private environment and in a very sensitive and supportive manner. They may choose not to disclose their </w:t>
            </w:r>
            <w:proofErr w:type="gramStart"/>
            <w:r w:rsidRPr="005C7E2D">
              <w:rPr>
                <w:rFonts w:ascii="Arial" w:eastAsia="Arial" w:hAnsi="Arial" w:cs="Arial"/>
                <w:color w:val="000000"/>
                <w:sz w:val="22"/>
                <w:szCs w:val="22"/>
              </w:rPr>
              <w:t>situation</w:t>
            </w:r>
            <w:proofErr w:type="gramEnd"/>
            <w:r w:rsidRPr="005C7E2D">
              <w:rPr>
                <w:rFonts w:ascii="Arial" w:eastAsia="Arial" w:hAnsi="Arial" w:cs="Arial"/>
                <w:color w:val="000000"/>
                <w:sz w:val="22"/>
                <w:szCs w:val="22"/>
              </w:rPr>
              <w:t xml:space="preserve"> and this should be respected.  </w:t>
            </w:r>
          </w:p>
          <w:p w14:paraId="34238778"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 xml:space="preserve">Afterwards, ask the group: </w:t>
            </w:r>
          </w:p>
          <w:p w14:paraId="5210CB01" w14:textId="77777777" w:rsidR="006C0F08" w:rsidRPr="005C7E2D" w:rsidRDefault="001D1A22">
            <w:pPr>
              <w:numPr>
                <w:ilvl w:val="0"/>
                <w:numId w:val="2"/>
              </w:numPr>
              <w:pBdr>
                <w:top w:val="nil"/>
                <w:left w:val="nil"/>
                <w:bottom w:val="nil"/>
                <w:right w:val="nil"/>
                <w:between w:val="nil"/>
              </w:pBdr>
              <w:spacing w:after="40" w:line="276" w:lineRule="auto"/>
              <w:ind w:left="595" w:hanging="283"/>
              <w:rPr>
                <w:rFonts w:ascii="Arial" w:eastAsia="Arial" w:hAnsi="Arial" w:cs="Arial"/>
                <w:color w:val="244061"/>
                <w:sz w:val="22"/>
                <w:szCs w:val="22"/>
              </w:rPr>
            </w:pPr>
            <w:r w:rsidRPr="005C7E2D">
              <w:rPr>
                <w:rFonts w:ascii="Arial" w:eastAsia="Arial" w:hAnsi="Arial" w:cs="Arial"/>
                <w:color w:val="244061"/>
                <w:sz w:val="22"/>
                <w:szCs w:val="22"/>
              </w:rPr>
              <w:t>What stood out?</w:t>
            </w:r>
          </w:p>
          <w:p w14:paraId="6948B8FB" w14:textId="77777777" w:rsidR="006C0F08" w:rsidRPr="005C7E2D" w:rsidRDefault="001D1A22">
            <w:pPr>
              <w:numPr>
                <w:ilvl w:val="0"/>
                <w:numId w:val="2"/>
              </w:numPr>
              <w:pBdr>
                <w:top w:val="nil"/>
                <w:left w:val="nil"/>
                <w:bottom w:val="nil"/>
                <w:right w:val="nil"/>
                <w:between w:val="nil"/>
              </w:pBdr>
              <w:spacing w:after="40" w:line="276" w:lineRule="auto"/>
              <w:ind w:left="595" w:hanging="283"/>
              <w:rPr>
                <w:rFonts w:ascii="Arial" w:eastAsia="Arial" w:hAnsi="Arial" w:cs="Arial"/>
                <w:color w:val="244061"/>
                <w:sz w:val="22"/>
                <w:szCs w:val="22"/>
              </w:rPr>
            </w:pPr>
            <w:r w:rsidRPr="005C7E2D">
              <w:rPr>
                <w:rFonts w:ascii="Arial" w:eastAsia="Arial" w:hAnsi="Arial" w:cs="Arial"/>
                <w:color w:val="244061"/>
                <w:sz w:val="22"/>
                <w:szCs w:val="22"/>
              </w:rPr>
              <w:t>Sense of shame – why?</w:t>
            </w:r>
          </w:p>
          <w:p w14:paraId="25ED6A4C" w14:textId="77777777" w:rsidR="006C0F08" w:rsidRPr="005C7E2D" w:rsidRDefault="001D1A22">
            <w:pPr>
              <w:numPr>
                <w:ilvl w:val="0"/>
                <w:numId w:val="2"/>
              </w:numPr>
              <w:pBdr>
                <w:top w:val="nil"/>
                <w:left w:val="nil"/>
                <w:bottom w:val="nil"/>
                <w:right w:val="nil"/>
                <w:between w:val="nil"/>
              </w:pBdr>
              <w:spacing w:after="40" w:line="276" w:lineRule="auto"/>
              <w:ind w:left="595" w:hanging="283"/>
              <w:rPr>
                <w:rFonts w:ascii="Arial" w:eastAsia="Arial" w:hAnsi="Arial" w:cs="Arial"/>
                <w:color w:val="244061"/>
                <w:sz w:val="22"/>
                <w:szCs w:val="22"/>
              </w:rPr>
            </w:pPr>
            <w:r w:rsidRPr="005C7E2D">
              <w:rPr>
                <w:rFonts w:ascii="Arial" w:eastAsia="Arial" w:hAnsi="Arial" w:cs="Arial"/>
                <w:color w:val="244061"/>
                <w:sz w:val="22"/>
                <w:szCs w:val="22"/>
              </w:rPr>
              <w:t>Questioning/inquiring about violence – hard thing to raise, if not provided with an invitation unlikely to disclose</w:t>
            </w:r>
          </w:p>
          <w:p w14:paraId="2013BBC7" w14:textId="77777777" w:rsidR="006C0F08" w:rsidRPr="005C7E2D" w:rsidRDefault="001D1A22">
            <w:pPr>
              <w:numPr>
                <w:ilvl w:val="0"/>
                <w:numId w:val="2"/>
              </w:numPr>
              <w:pBdr>
                <w:top w:val="nil"/>
                <w:left w:val="nil"/>
                <w:bottom w:val="nil"/>
                <w:right w:val="nil"/>
                <w:between w:val="nil"/>
              </w:pBdr>
              <w:spacing w:after="40" w:line="276" w:lineRule="auto"/>
              <w:ind w:left="595" w:hanging="283"/>
              <w:rPr>
                <w:rFonts w:ascii="Arial" w:eastAsia="Arial" w:hAnsi="Arial" w:cs="Arial"/>
                <w:color w:val="244061"/>
                <w:sz w:val="22"/>
                <w:szCs w:val="22"/>
              </w:rPr>
            </w:pPr>
            <w:r w:rsidRPr="005C7E2D">
              <w:rPr>
                <w:rFonts w:ascii="Arial" w:eastAsia="Arial" w:hAnsi="Arial" w:cs="Arial"/>
                <w:color w:val="244061"/>
                <w:sz w:val="22"/>
                <w:szCs w:val="22"/>
              </w:rPr>
              <w:t>Permission to have difficult conversations, but there are often barriers in a workplace setting – why?</w:t>
            </w:r>
          </w:p>
          <w:p w14:paraId="301796CA" w14:textId="77777777" w:rsidR="006C0F08" w:rsidRPr="005C7E2D" w:rsidRDefault="006C0F08">
            <w:pPr>
              <w:pBdr>
                <w:top w:val="nil"/>
                <w:left w:val="nil"/>
                <w:bottom w:val="nil"/>
                <w:right w:val="nil"/>
                <w:between w:val="nil"/>
              </w:pBdr>
              <w:spacing w:after="40" w:line="276" w:lineRule="auto"/>
              <w:ind w:left="720" w:hanging="360"/>
              <w:rPr>
                <w:rFonts w:ascii="Arial" w:eastAsia="Arial" w:hAnsi="Arial" w:cs="Arial"/>
                <w:b/>
                <w:color w:val="244061"/>
                <w:sz w:val="22"/>
                <w:szCs w:val="22"/>
              </w:rPr>
            </w:pPr>
          </w:p>
          <w:p w14:paraId="14008087" w14:textId="77777777" w:rsidR="006C0F08" w:rsidRPr="005C7E2D" w:rsidRDefault="001D1A22">
            <w:pPr>
              <w:pBdr>
                <w:top w:val="nil"/>
                <w:left w:val="nil"/>
                <w:bottom w:val="nil"/>
                <w:right w:val="nil"/>
                <w:between w:val="nil"/>
              </w:pBdr>
              <w:spacing w:after="40" w:line="276" w:lineRule="auto"/>
              <w:ind w:left="720" w:hanging="360"/>
              <w:rPr>
                <w:rFonts w:ascii="Arial" w:eastAsia="Arial" w:hAnsi="Arial" w:cs="Arial"/>
                <w:b/>
                <w:color w:val="244061"/>
                <w:sz w:val="22"/>
                <w:szCs w:val="22"/>
              </w:rPr>
            </w:pPr>
            <w:r w:rsidRPr="005C7E2D">
              <w:rPr>
                <w:rFonts w:ascii="Arial" w:eastAsia="Arial" w:hAnsi="Arial" w:cs="Arial"/>
                <w:b/>
                <w:color w:val="244061"/>
                <w:sz w:val="22"/>
                <w:szCs w:val="22"/>
              </w:rPr>
              <w:t xml:space="preserve"> </w:t>
            </w:r>
            <w:proofErr w:type="gramStart"/>
            <w:r w:rsidRPr="005C7E2D">
              <w:rPr>
                <w:rFonts w:ascii="Arial" w:eastAsia="Arial" w:hAnsi="Arial" w:cs="Arial"/>
                <w:b/>
                <w:color w:val="244061"/>
                <w:sz w:val="22"/>
                <w:szCs w:val="22"/>
              </w:rPr>
              <w:t>Open up</w:t>
            </w:r>
            <w:proofErr w:type="gramEnd"/>
            <w:r w:rsidRPr="005C7E2D">
              <w:rPr>
                <w:rFonts w:ascii="Arial" w:eastAsia="Arial" w:hAnsi="Arial" w:cs="Arial"/>
                <w:b/>
                <w:color w:val="244061"/>
                <w:sz w:val="22"/>
                <w:szCs w:val="22"/>
              </w:rPr>
              <w:t xml:space="preserve"> for other questions related to statistics and prevalence</w:t>
            </w:r>
          </w:p>
          <w:p w14:paraId="724F76E8" w14:textId="77777777" w:rsidR="006C0F08" w:rsidRPr="005C7E2D" w:rsidRDefault="001D1A22">
            <w:pPr>
              <w:pBdr>
                <w:top w:val="nil"/>
                <w:left w:val="nil"/>
                <w:bottom w:val="nil"/>
                <w:right w:val="nil"/>
                <w:between w:val="nil"/>
              </w:pBdr>
              <w:spacing w:after="40" w:line="276" w:lineRule="auto"/>
              <w:ind w:left="720" w:hanging="360"/>
              <w:rPr>
                <w:rFonts w:ascii="Arial" w:eastAsia="Arial" w:hAnsi="Arial" w:cs="Arial"/>
                <w:b/>
                <w:color w:val="244061"/>
                <w:sz w:val="22"/>
                <w:szCs w:val="22"/>
              </w:rPr>
            </w:pPr>
            <w:r w:rsidRPr="005C7E2D">
              <w:rPr>
                <w:rFonts w:ascii="Arial" w:eastAsia="Arial" w:hAnsi="Arial" w:cs="Arial"/>
                <w:b/>
                <w:color w:val="244061"/>
                <w:sz w:val="22"/>
                <w:szCs w:val="22"/>
              </w:rPr>
              <w:t xml:space="preserve"> </w:t>
            </w:r>
          </w:p>
          <w:p w14:paraId="6D91A780" w14:textId="77777777" w:rsidR="006C0F08" w:rsidRPr="005C7E2D" w:rsidRDefault="001D1A22" w:rsidP="00406918">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The lived experience of family violence is complex.  It is OK to ask about staff wellbeing in the first instance and this may then lead on, where appropriate, to open questions about an experience family violence. Questions that are more probing in nature, rather than direct, can often be effective when used while establishing trust</w:t>
            </w:r>
          </w:p>
          <w:p w14:paraId="07D3D835" w14:textId="77777777" w:rsidR="006C0F08" w:rsidRPr="005C7E2D" w:rsidRDefault="006C0F08">
            <w:pPr>
              <w:pBdr>
                <w:top w:val="nil"/>
                <w:left w:val="nil"/>
                <w:bottom w:val="nil"/>
                <w:right w:val="nil"/>
                <w:between w:val="nil"/>
              </w:pBdr>
              <w:spacing w:after="40" w:line="276" w:lineRule="auto"/>
              <w:ind w:left="170" w:hanging="360"/>
              <w:rPr>
                <w:rFonts w:ascii="Arial" w:eastAsia="Arial" w:hAnsi="Arial" w:cs="Arial"/>
                <w:color w:val="000000"/>
                <w:sz w:val="18"/>
                <w:szCs w:val="18"/>
              </w:rPr>
            </w:pP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651A22B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10 minutes </w:t>
            </w:r>
          </w:p>
          <w:p w14:paraId="36B2F94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2996A25B" wp14:editId="12DF5567">
                  <wp:extent cx="942975" cy="530225"/>
                  <wp:effectExtent l="0" t="0" r="0" b="0"/>
                  <wp:docPr id="1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9"/>
                          <a:srcRect/>
                          <a:stretch>
                            <a:fillRect/>
                          </a:stretch>
                        </pic:blipFill>
                        <pic:spPr>
                          <a:xfrm>
                            <a:off x="0" y="0"/>
                            <a:ext cx="942975" cy="530225"/>
                          </a:xfrm>
                          <a:prstGeom prst="rect">
                            <a:avLst/>
                          </a:prstGeom>
                          <a:ln/>
                        </pic:spPr>
                      </pic:pic>
                    </a:graphicData>
                  </a:graphic>
                </wp:inline>
              </w:drawing>
            </w:r>
          </w:p>
          <w:p w14:paraId="0B1141F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Resource:</w:t>
            </w:r>
          </w:p>
          <w:p w14:paraId="301BF37A"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Video “Introduction, Family Violence Risk Assessment”</w:t>
            </w:r>
          </w:p>
          <w:p w14:paraId="3B584DE3"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45B0CAA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5min29secs</w:t>
            </w:r>
          </w:p>
        </w:tc>
      </w:tr>
      <w:tr w:rsidR="006C0F08" w:rsidRPr="005C7E2D" w14:paraId="3B4E92BC"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79584797"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7" w:name="_Toc79070170"/>
            <w:r w:rsidRPr="005C7E2D">
              <w:rPr>
                <w:sz w:val="24"/>
              </w:rPr>
              <w:t>GENDER INEQUALITY SETS THE CONTEXT FOR VIOLENCE</w:t>
            </w:r>
            <w:bookmarkEnd w:id="47"/>
            <w:r w:rsidRPr="005C7E2D">
              <w:rPr>
                <w:sz w:val="24"/>
              </w:rPr>
              <w:t xml:space="preserve"> </w:t>
            </w:r>
          </w:p>
          <w:p w14:paraId="4ABF6DDB" w14:textId="77777777" w:rsidR="006C0F08" w:rsidRPr="005C7E2D" w:rsidRDefault="001D1A22">
            <w:pPr>
              <w:pBdr>
                <w:top w:val="nil"/>
                <w:left w:val="nil"/>
                <w:bottom w:val="nil"/>
                <w:right w:val="nil"/>
                <w:between w:val="nil"/>
              </w:pBdr>
              <w:tabs>
                <w:tab w:val="left" w:pos="902"/>
              </w:tabs>
              <w:spacing w:before="160" w:after="160" w:line="276" w:lineRule="auto"/>
              <w:ind w:left="312"/>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https://www.youtube.com/watch?v=fLUVWZvVZXw (Our Watch “Change the Story”)</w:t>
            </w:r>
          </w:p>
          <w:p w14:paraId="2CE64A18" w14:textId="77777777" w:rsidR="006C0F08" w:rsidRPr="005C7E2D" w:rsidRDefault="001D1A22">
            <w:pPr>
              <w:pBdr>
                <w:top w:val="nil"/>
                <w:left w:val="nil"/>
                <w:bottom w:val="nil"/>
                <w:right w:val="nil"/>
                <w:between w:val="nil"/>
              </w:pBdr>
              <w:tabs>
                <w:tab w:val="left" w:pos="902"/>
              </w:tabs>
              <w:spacing w:before="160" w:after="160" w:line="276" w:lineRule="auto"/>
              <w:ind w:left="312"/>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Alternate video: https://www.gwhealth.asn.au/ (Women’s Health Gippsland “Make the Link”) </w:t>
            </w:r>
          </w:p>
          <w:p w14:paraId="19B544E7" w14:textId="77777777" w:rsidR="006C0F08" w:rsidRPr="005C7E2D" w:rsidRDefault="001D1A22">
            <w:pPr>
              <w:pBdr>
                <w:top w:val="nil"/>
                <w:left w:val="nil"/>
                <w:bottom w:val="nil"/>
                <w:right w:val="nil"/>
                <w:between w:val="nil"/>
              </w:pBdr>
              <w:tabs>
                <w:tab w:val="left" w:pos="902"/>
              </w:tabs>
              <w:spacing w:before="160" w:after="160" w:line="276" w:lineRule="auto"/>
              <w:ind w:left="312"/>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lastRenderedPageBreak/>
              <w:t xml:space="preserve">Ask participants: </w:t>
            </w:r>
            <w:r w:rsidRPr="005C7E2D">
              <w:rPr>
                <w:rFonts w:ascii="Arial" w:eastAsia="Arial" w:hAnsi="Arial" w:cs="Arial"/>
                <w:b/>
                <w:color w:val="000000"/>
                <w:sz w:val="22"/>
                <w:szCs w:val="22"/>
                <w:highlight w:val="white"/>
              </w:rPr>
              <w:t>What stood out for you about this short video? To what extent do you agree/disagree with the key messages of the video?</w:t>
            </w:r>
          </w:p>
          <w:p w14:paraId="5A20FEA6"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Change the Story video shows that gender inequality sets the necessary context for family violence to occur as rather than being the direct cause.</w:t>
            </w:r>
          </w:p>
          <w:p w14:paraId="3ED6110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The video talks about the four gendered drivers of violence one being rigid gender stereotypes that dictate how society expects men and women and girls and boys to behave.</w:t>
            </w:r>
          </w:p>
          <w:p w14:paraId="35572004"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This stereotyping translates into what roles and jobs society deems is acceptable for men and women to hold </w:t>
            </w:r>
            <w:proofErr w:type="gramStart"/>
            <w:r w:rsidRPr="005C7E2D">
              <w:rPr>
                <w:rFonts w:ascii="Arial" w:eastAsia="Arial" w:hAnsi="Arial" w:cs="Arial"/>
                <w:i/>
                <w:color w:val="366091"/>
                <w:sz w:val="22"/>
                <w:szCs w:val="22"/>
              </w:rPr>
              <w:t>and also</w:t>
            </w:r>
            <w:proofErr w:type="gramEnd"/>
            <w:r w:rsidRPr="005C7E2D">
              <w:rPr>
                <w:rFonts w:ascii="Arial" w:eastAsia="Arial" w:hAnsi="Arial" w:cs="Arial"/>
                <w:i/>
                <w:color w:val="366091"/>
                <w:sz w:val="22"/>
                <w:szCs w:val="22"/>
              </w:rPr>
              <w:t xml:space="preserve"> what value it put son those roles, and so how much people are paid in different jobs.</w:t>
            </w:r>
          </w:p>
          <w:p w14:paraId="6A740C52"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The outcome of this women </w:t>
            </w:r>
            <w:proofErr w:type="gramStart"/>
            <w:r w:rsidRPr="005C7E2D">
              <w:rPr>
                <w:rFonts w:ascii="Arial" w:eastAsia="Arial" w:hAnsi="Arial" w:cs="Arial"/>
                <w:i/>
                <w:color w:val="366091"/>
                <w:sz w:val="22"/>
                <w:szCs w:val="22"/>
              </w:rPr>
              <w:t>on the whole</w:t>
            </w:r>
            <w:proofErr w:type="gramEnd"/>
            <w:r w:rsidRPr="005C7E2D">
              <w:rPr>
                <w:rFonts w:ascii="Arial" w:eastAsia="Arial" w:hAnsi="Arial" w:cs="Arial"/>
                <w:i/>
                <w:color w:val="366091"/>
                <w:sz w:val="22"/>
                <w:szCs w:val="22"/>
              </w:rPr>
              <w:t xml:space="preserve">, being paid less, having less superannuation and less choice and decision-making power both in family relationships and more broadly in society. </w:t>
            </w:r>
          </w:p>
          <w:p w14:paraId="0109A1F3"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It has also translated into violence against women not being viewed as a serious health and welfare issue. </w:t>
            </w:r>
          </w:p>
          <w:p w14:paraId="699699ED"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In summary, the less power and value you have in society the more you are likely to be targeted for violence. And whilst there have been gains particularly in the last few years, women are still not treated equally and with respect as is </w:t>
            </w:r>
            <w:proofErr w:type="spellStart"/>
            <w:r w:rsidRPr="005C7E2D">
              <w:rPr>
                <w:rFonts w:ascii="Arial" w:eastAsia="Arial" w:hAnsi="Arial" w:cs="Arial"/>
                <w:i/>
                <w:color w:val="366091"/>
                <w:sz w:val="22"/>
                <w:szCs w:val="22"/>
              </w:rPr>
              <w:t>bourne</w:t>
            </w:r>
            <w:proofErr w:type="spellEnd"/>
            <w:r w:rsidRPr="005C7E2D">
              <w:rPr>
                <w:rFonts w:ascii="Arial" w:eastAsia="Arial" w:hAnsi="Arial" w:cs="Arial"/>
                <w:i/>
                <w:color w:val="366091"/>
                <w:sz w:val="22"/>
                <w:szCs w:val="22"/>
              </w:rPr>
              <w:t xml:space="preserve"> out in the statistics. </w:t>
            </w:r>
          </w:p>
          <w:p w14:paraId="519C1135"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Gender inequality is a driver and a result of violence against women. </w:t>
            </w:r>
          </w:p>
          <w:p w14:paraId="6B4D0A13"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For example, a woman who </w:t>
            </w:r>
            <w:proofErr w:type="gramStart"/>
            <w:r w:rsidRPr="005C7E2D">
              <w:rPr>
                <w:rFonts w:ascii="Arial" w:eastAsia="Arial" w:hAnsi="Arial" w:cs="Arial"/>
                <w:i/>
                <w:color w:val="366091"/>
                <w:sz w:val="22"/>
                <w:szCs w:val="22"/>
              </w:rPr>
              <w:t>has to</w:t>
            </w:r>
            <w:proofErr w:type="gramEnd"/>
            <w:r w:rsidRPr="005C7E2D">
              <w:rPr>
                <w:rFonts w:ascii="Arial" w:eastAsia="Arial" w:hAnsi="Arial" w:cs="Arial"/>
                <w:i/>
                <w:color w:val="366091"/>
                <w:sz w:val="22"/>
                <w:szCs w:val="22"/>
              </w:rPr>
              <w:t xml:space="preserve"> leave a family violence may have to move to another location, find new housing, schools and employment and is very likely to be significantly disadvantaged financially. </w:t>
            </w:r>
          </w:p>
          <w:p w14:paraId="0588635B" w14:textId="77777777" w:rsidR="006C0F08" w:rsidRPr="005C7E2D" w:rsidRDefault="001D1A22">
            <w:pPr>
              <w:pBdr>
                <w:top w:val="nil"/>
                <w:left w:val="nil"/>
                <w:bottom w:val="nil"/>
                <w:right w:val="nil"/>
                <w:between w:val="nil"/>
              </w:pBdr>
              <w:tabs>
                <w:tab w:val="left" w:pos="902"/>
              </w:tabs>
              <w:spacing w:before="160" w:after="160"/>
              <w:ind w:left="312"/>
              <w:rPr>
                <w:rFonts w:ascii="Arial" w:eastAsia="Arial" w:hAnsi="Arial" w:cs="Arial"/>
                <w:b/>
                <w:color w:val="000000"/>
                <w:sz w:val="22"/>
                <w:szCs w:val="22"/>
                <w:highlight w:val="white"/>
              </w:rPr>
            </w:pPr>
            <w:r w:rsidRPr="005C7E2D">
              <w:rPr>
                <w:rFonts w:ascii="Arial" w:eastAsia="Arial" w:hAnsi="Arial" w:cs="Arial"/>
                <w:b/>
                <w:color w:val="000000"/>
                <w:sz w:val="22"/>
                <w:szCs w:val="22"/>
                <w:highlight w:val="white"/>
              </w:rPr>
              <w:t>KEY MESSAGE: As a society we need to encourage the development of respectful relationships.</w:t>
            </w:r>
          </w:p>
          <w:p w14:paraId="5C5855A0" w14:textId="77777777" w:rsidR="006C0F08" w:rsidRPr="005C7E2D" w:rsidRDefault="001D1A22">
            <w:pPr>
              <w:pBdr>
                <w:top w:val="nil"/>
                <w:left w:val="nil"/>
                <w:bottom w:val="nil"/>
                <w:right w:val="nil"/>
                <w:between w:val="nil"/>
              </w:pBdr>
              <w:tabs>
                <w:tab w:val="left" w:pos="902"/>
              </w:tabs>
              <w:spacing w:before="160" w:after="160"/>
              <w:ind w:left="312"/>
              <w:rPr>
                <w:rFonts w:ascii="Arial" w:eastAsia="Calibri" w:hAnsi="Arial" w:cs="Arial"/>
                <w:color w:val="000000"/>
                <w:sz w:val="22"/>
                <w:szCs w:val="22"/>
                <w:highlight w:val="white"/>
              </w:rPr>
            </w:pPr>
            <w:r w:rsidRPr="005C7E2D">
              <w:rPr>
                <w:rFonts w:ascii="Arial" w:eastAsia="Arial" w:hAnsi="Arial" w:cs="Arial"/>
                <w:b/>
                <w:color w:val="000000"/>
                <w:sz w:val="22"/>
                <w:szCs w:val="22"/>
                <w:highlight w:val="white"/>
              </w:rPr>
              <w:t>Note: this video might prompt disclosure</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43D9C47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5 minutes</w:t>
            </w:r>
          </w:p>
          <w:p w14:paraId="14533EA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1CDC09D1" wp14:editId="40714FA6">
                  <wp:extent cx="942975" cy="530225"/>
                  <wp:effectExtent l="0" t="0" r="0" b="0"/>
                  <wp:docPr id="16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0"/>
                          <a:srcRect/>
                          <a:stretch>
                            <a:fillRect/>
                          </a:stretch>
                        </pic:blipFill>
                        <pic:spPr>
                          <a:xfrm>
                            <a:off x="0" y="0"/>
                            <a:ext cx="942975" cy="530225"/>
                          </a:xfrm>
                          <a:prstGeom prst="rect">
                            <a:avLst/>
                          </a:prstGeom>
                          <a:ln/>
                        </pic:spPr>
                      </pic:pic>
                    </a:graphicData>
                  </a:graphic>
                </wp:inline>
              </w:drawing>
            </w:r>
          </w:p>
          <w:p w14:paraId="58969D2C"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Hand out </w:t>
            </w:r>
          </w:p>
          <w:p w14:paraId="2518966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Change the Story 4-page summary.</w:t>
            </w:r>
          </w:p>
        </w:tc>
      </w:tr>
      <w:tr w:rsidR="006C0F08" w:rsidRPr="005C7E2D" w14:paraId="1FC2F62D"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505FFB4E"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8" w:name="_Toc79070171"/>
            <w:r w:rsidRPr="005C7E2D">
              <w:rPr>
                <w:sz w:val="24"/>
              </w:rPr>
              <w:lastRenderedPageBreak/>
              <w:t>THE DRIVERS OF VIOLENCE AGAINST ABORIGINAL WOMEN &amp; CHILDREN</w:t>
            </w:r>
            <w:bookmarkEnd w:id="48"/>
            <w:r w:rsidRPr="005C7E2D">
              <w:rPr>
                <w:sz w:val="24"/>
              </w:rPr>
              <w:t xml:space="preserve"> </w:t>
            </w:r>
          </w:p>
          <w:p w14:paraId="0D38C458"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Changing the picture describes the drivers of violence against Aboriginal and Torres Strait Islander women. It identifies the ongoing impacts and legacies of colonisation as a key driver of the disproportionate rates and impacts of violence against Aboriginal and Torres Strait Islander women and their children. </w:t>
            </w:r>
          </w:p>
          <w:p w14:paraId="55D111C0"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color w:val="000000"/>
                <w:sz w:val="20"/>
                <w:szCs w:val="20"/>
              </w:rPr>
            </w:pPr>
            <w:r w:rsidRPr="005C7E2D">
              <w:rPr>
                <w:rFonts w:ascii="Arial" w:eastAsia="Arial" w:hAnsi="Arial" w:cs="Arial"/>
                <w:i/>
                <w:color w:val="366091"/>
                <w:sz w:val="22"/>
                <w:szCs w:val="22"/>
              </w:rPr>
              <w:t>Changing the Picture was released by Our Watch in 2018 and identifies what drives the disproportionate and severe violence against Aboriginal and Torres Strait Islander women and how this is connected to our history of colonisation</w:t>
            </w:r>
            <w:r w:rsidRPr="005C7E2D">
              <w:rPr>
                <w:rFonts w:ascii="Arial" w:eastAsia="Arial" w:hAnsi="Arial" w:cs="Arial"/>
                <w:i/>
                <w:color w:val="000000"/>
                <w:sz w:val="20"/>
                <w:szCs w:val="20"/>
              </w:rPr>
              <w:t>.</w:t>
            </w:r>
          </w:p>
          <w:p w14:paraId="50A2CBEA"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lastRenderedPageBreak/>
              <w:t xml:space="preserve">The way we understand the high rates of violence against Aboriginal and Torres Strait Islander women goes back to our colonial past, and the fact that the process of colonisation is violent, brought a particular gendered society to Australia (brought a way of thinking about how men and women should think and act) and that this process of colonisation is ongoing </w:t>
            </w:r>
          </w:p>
          <w:p w14:paraId="1075AFB2"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Changing the Picture also describes the actions we can take to end violence against Aboriginal and Torres Strait Islander women and the principles that underpin this work.</w:t>
            </w:r>
          </w:p>
          <w:p w14:paraId="0DE1F16B"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We can prevent this violence by addressing these drivers, and good prevention actions are already occurring. Across Australia, we need greater investment, attention and focus on addressing these drivers </w:t>
            </w:r>
          </w:p>
          <w:p w14:paraId="2FF760BA"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Critical to challenge misconceptions about this violence </w:t>
            </w:r>
          </w:p>
          <w:p w14:paraId="404684A8"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Violence is not part of Aboriginal and Torres Strait Islander cultures</w:t>
            </w:r>
          </w:p>
          <w:p w14:paraId="6C5BE6A3"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There are serious and real barriers to reporting</w:t>
            </w:r>
          </w:p>
          <w:p w14:paraId="1CABF19B" w14:textId="77777777" w:rsidR="006C0F08" w:rsidRPr="005C7E2D" w:rsidRDefault="001D1A22">
            <w:pPr>
              <w:numPr>
                <w:ilvl w:val="0"/>
                <w:numId w:val="19"/>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Alcohol is a contributing factor, and often a trigger for violence, but it is not the cause of this violence </w:t>
            </w:r>
          </w:p>
          <w:p w14:paraId="0B607A7D" w14:textId="77777777" w:rsidR="006C0F08" w:rsidRPr="005C7E2D" w:rsidRDefault="006C0F08">
            <w:pPr>
              <w:pBdr>
                <w:top w:val="nil"/>
                <w:left w:val="nil"/>
                <w:bottom w:val="nil"/>
                <w:right w:val="nil"/>
                <w:between w:val="nil"/>
              </w:pBdr>
              <w:spacing w:before="160" w:line="276" w:lineRule="auto"/>
              <w:rPr>
                <w:rFonts w:ascii="Arial" w:eastAsia="Arial" w:hAnsi="Arial" w:cs="Arial"/>
                <w:color w:val="000000"/>
                <w:sz w:val="20"/>
                <w:szCs w:val="20"/>
              </w:rPr>
            </w:pPr>
          </w:p>
          <w:p w14:paraId="0F47C336"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messages:</w:t>
            </w:r>
          </w:p>
          <w:p w14:paraId="4F18B221" w14:textId="77777777" w:rsidR="006C0F08" w:rsidRPr="005C7E2D" w:rsidRDefault="001D1A22">
            <w:pPr>
              <w:numPr>
                <w:ilvl w:val="0"/>
                <w:numId w:val="19"/>
              </w:num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b/>
                <w:color w:val="000000"/>
                <w:sz w:val="22"/>
                <w:szCs w:val="22"/>
              </w:rPr>
              <w:t xml:space="preserve">There are three intersecting drivers of violence against Aboriginal and Torres Strait Islander women – with colonisation, and its ongoing impacts, setting the underlying context </w:t>
            </w:r>
          </w:p>
          <w:p w14:paraId="017668B8" w14:textId="77777777" w:rsidR="006C0F08" w:rsidRPr="005C7E2D" w:rsidRDefault="001D1A22">
            <w:pPr>
              <w:numPr>
                <w:ilvl w:val="0"/>
                <w:numId w:val="19"/>
              </w:num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b/>
                <w:color w:val="000000"/>
                <w:sz w:val="22"/>
                <w:szCs w:val="22"/>
              </w:rPr>
              <w:t xml:space="preserve">The impacts of colonisation on Indigenous and non-Indigenous communities are deep and ongoing and intersect with the gendered drivers drive disproportionate and serve violence against Indigenous women </w:t>
            </w:r>
          </w:p>
          <w:p w14:paraId="1BDE3177" w14:textId="77777777" w:rsidR="006C0F08" w:rsidRPr="005C7E2D" w:rsidRDefault="001D1A22">
            <w:pPr>
              <w:tabs>
                <w:tab w:val="left" w:pos="567"/>
              </w:tabs>
              <w:spacing w:line="276" w:lineRule="auto"/>
              <w:ind w:left="170"/>
              <w:rPr>
                <w:rFonts w:ascii="Arial" w:eastAsia="Arial" w:hAnsi="Arial" w:cs="Arial"/>
                <w:b/>
                <w:sz w:val="22"/>
                <w:szCs w:val="22"/>
              </w:rPr>
            </w:pPr>
            <w:proofErr w:type="gramStart"/>
            <w:r w:rsidRPr="005C7E2D">
              <w:rPr>
                <w:rFonts w:ascii="Arial" w:eastAsia="Arial" w:hAnsi="Arial" w:cs="Arial"/>
                <w:b/>
                <w:sz w:val="22"/>
                <w:szCs w:val="22"/>
              </w:rPr>
              <w:t>Trainer</w:t>
            </w:r>
            <w:proofErr w:type="gramEnd"/>
            <w:r w:rsidRPr="005C7E2D">
              <w:rPr>
                <w:rFonts w:ascii="Arial" w:eastAsia="Arial" w:hAnsi="Arial" w:cs="Arial"/>
                <w:b/>
                <w:sz w:val="22"/>
                <w:szCs w:val="22"/>
              </w:rPr>
              <w:t xml:space="preserve"> note: Describing the issue and challenging misconceptions</w:t>
            </w:r>
          </w:p>
          <w:p w14:paraId="361C60B9" w14:textId="77777777" w:rsidR="006C0F08" w:rsidRPr="005C7E2D" w:rsidRDefault="001D1A22">
            <w:pPr>
              <w:tabs>
                <w:tab w:val="left" w:pos="567"/>
              </w:tabs>
              <w:spacing w:line="276" w:lineRule="auto"/>
              <w:ind w:left="170"/>
              <w:rPr>
                <w:rFonts w:ascii="Arial" w:eastAsia="Arial" w:hAnsi="Arial" w:cs="Arial"/>
                <w:b/>
                <w:sz w:val="22"/>
                <w:szCs w:val="22"/>
              </w:rPr>
            </w:pPr>
            <w:r w:rsidRPr="005C7E2D">
              <w:rPr>
                <w:rFonts w:ascii="Arial" w:eastAsia="Arial" w:hAnsi="Arial" w:cs="Arial"/>
                <w:b/>
                <w:sz w:val="22"/>
                <w:szCs w:val="22"/>
              </w:rPr>
              <w:t>Important to emphasise these and dispel misconceptions.</w:t>
            </w:r>
          </w:p>
          <w:p w14:paraId="79B75F69" w14:textId="77777777" w:rsidR="006C0F08" w:rsidRPr="005C7E2D" w:rsidRDefault="006C0F08">
            <w:pPr>
              <w:tabs>
                <w:tab w:val="left" w:pos="567"/>
              </w:tabs>
              <w:spacing w:line="276" w:lineRule="auto"/>
              <w:ind w:left="170"/>
              <w:rPr>
                <w:rFonts w:ascii="Arial" w:eastAsia="Arial" w:hAnsi="Arial" w:cs="Arial"/>
                <w:b/>
                <w:sz w:val="22"/>
                <w:szCs w:val="22"/>
              </w:rPr>
            </w:pPr>
          </w:p>
          <w:p w14:paraId="0AD446EB" w14:textId="77777777" w:rsidR="006C0F08" w:rsidRPr="005C7E2D" w:rsidRDefault="001D1A22">
            <w:pPr>
              <w:numPr>
                <w:ilvl w:val="0"/>
                <w:numId w:val="19"/>
              </w:numPr>
              <w:pBdr>
                <w:top w:val="nil"/>
                <w:left w:val="nil"/>
                <w:bottom w:val="nil"/>
                <w:right w:val="nil"/>
                <w:between w:val="nil"/>
              </w:pBdr>
              <w:spacing w:after="60" w:line="276" w:lineRule="auto"/>
              <w:rPr>
                <w:rFonts w:ascii="Arial" w:eastAsia="Arial" w:hAnsi="Arial" w:cs="Arial"/>
                <w:color w:val="000000"/>
                <w:sz w:val="22"/>
                <w:szCs w:val="22"/>
              </w:rPr>
            </w:pPr>
            <w:r w:rsidRPr="005C7E2D">
              <w:rPr>
                <w:rFonts w:ascii="Arial" w:eastAsia="Arial" w:hAnsi="Arial" w:cs="Arial"/>
                <w:color w:val="000000"/>
                <w:sz w:val="22"/>
                <w:szCs w:val="22"/>
              </w:rPr>
              <w:t>Violence is not part of Aboriginal and Torres Strait Islander cultures</w:t>
            </w:r>
          </w:p>
          <w:p w14:paraId="0CB15DF2" w14:textId="77777777" w:rsidR="006C0F08" w:rsidRPr="005C7E2D" w:rsidRDefault="001D1A22" w:rsidP="007E0321">
            <w:pPr>
              <w:numPr>
                <w:ilvl w:val="1"/>
                <w:numId w:val="19"/>
              </w:numPr>
              <w:pBdr>
                <w:top w:val="nil"/>
                <w:left w:val="nil"/>
                <w:bottom w:val="nil"/>
                <w:right w:val="nil"/>
                <w:between w:val="nil"/>
              </w:pBdr>
              <w:spacing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It is not part of traditional culture. When violence occurred prior to colonisation, it was regulated and controlled, and bore no resemblance to the kinds of violence and abuse seen today.</w:t>
            </w:r>
          </w:p>
          <w:p w14:paraId="0B6DC5B7" w14:textId="77777777" w:rsidR="006C0F08" w:rsidRPr="005C7E2D" w:rsidRDefault="001D1A22">
            <w:pPr>
              <w:numPr>
                <w:ilvl w:val="0"/>
                <w:numId w:val="19"/>
              </w:numPr>
              <w:pBdr>
                <w:top w:val="nil"/>
                <w:left w:val="nil"/>
                <w:bottom w:val="nil"/>
                <w:right w:val="nil"/>
                <w:between w:val="nil"/>
              </w:pBdr>
              <w:spacing w:after="60" w:line="276" w:lineRule="auto"/>
              <w:rPr>
                <w:rFonts w:ascii="Arial" w:eastAsia="Arial" w:hAnsi="Arial" w:cs="Arial"/>
                <w:color w:val="000000"/>
                <w:sz w:val="22"/>
                <w:szCs w:val="22"/>
              </w:rPr>
            </w:pPr>
            <w:r w:rsidRPr="005C7E2D">
              <w:rPr>
                <w:rFonts w:ascii="Arial" w:eastAsia="Arial" w:hAnsi="Arial" w:cs="Arial"/>
                <w:color w:val="000000"/>
                <w:sz w:val="22"/>
                <w:szCs w:val="22"/>
              </w:rPr>
              <w:t>Serious and real barriers to reporting:</w:t>
            </w:r>
          </w:p>
          <w:p w14:paraId="0D46A4D2" w14:textId="77777777" w:rsidR="006C0F08" w:rsidRPr="005C7E2D" w:rsidRDefault="001D1A22" w:rsidP="007E0321">
            <w:pPr>
              <w:numPr>
                <w:ilvl w:val="1"/>
                <w:numId w:val="19"/>
              </w:numPr>
              <w:pBdr>
                <w:top w:val="nil"/>
                <w:left w:val="nil"/>
                <w:bottom w:val="nil"/>
                <w:right w:val="nil"/>
                <w:between w:val="nil"/>
              </w:pBdr>
              <w:spacing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 xml:space="preserve">Experience of racism from services leading to a lack of trust in authorities, fear of family/community retribution, failures of and violence in the criminal justice system </w:t>
            </w:r>
            <w:proofErr w:type="gramStart"/>
            <w:r w:rsidRPr="005C7E2D">
              <w:rPr>
                <w:rFonts w:ascii="Arial" w:eastAsia="Arial" w:hAnsi="Arial" w:cs="Arial"/>
                <w:color w:val="000000"/>
                <w:sz w:val="22"/>
                <w:szCs w:val="22"/>
              </w:rPr>
              <w:t>e.g.</w:t>
            </w:r>
            <w:proofErr w:type="gramEnd"/>
            <w:r w:rsidRPr="005C7E2D">
              <w:rPr>
                <w:rFonts w:ascii="Arial" w:eastAsia="Arial" w:hAnsi="Arial" w:cs="Arial"/>
                <w:color w:val="000000"/>
                <w:sz w:val="22"/>
                <w:szCs w:val="22"/>
              </w:rPr>
              <w:t xml:space="preserve"> deaths in custody creating reluctance to report for some women</w:t>
            </w:r>
          </w:p>
          <w:p w14:paraId="6A2DCDA0" w14:textId="77777777" w:rsidR="006C0F08" w:rsidRPr="005C7E2D" w:rsidRDefault="001D1A22" w:rsidP="007E0321">
            <w:pPr>
              <w:numPr>
                <w:ilvl w:val="1"/>
                <w:numId w:val="19"/>
              </w:numPr>
              <w:pBdr>
                <w:top w:val="nil"/>
                <w:left w:val="nil"/>
                <w:bottom w:val="nil"/>
                <w:right w:val="nil"/>
                <w:between w:val="nil"/>
              </w:pBdr>
              <w:spacing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Violence against Aboriginal and Torres Strait Islander women is perpetrated by Indigenous and non-Indigenous men</w:t>
            </w:r>
          </w:p>
          <w:p w14:paraId="7A365BF2" w14:textId="77777777" w:rsidR="006C0F08" w:rsidRPr="005C7E2D" w:rsidRDefault="001D1A22" w:rsidP="007E0321">
            <w:pPr>
              <w:numPr>
                <w:ilvl w:val="1"/>
                <w:numId w:val="19"/>
              </w:numPr>
              <w:pBdr>
                <w:top w:val="nil"/>
                <w:left w:val="nil"/>
                <w:bottom w:val="nil"/>
                <w:right w:val="nil"/>
                <w:between w:val="nil"/>
              </w:pBdr>
              <w:spacing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 xml:space="preserve">Structural violence and discrimination (for example, failures of hospitals or police to protect women and children [in </w:t>
            </w:r>
            <w:proofErr w:type="gramStart"/>
            <w:r w:rsidRPr="005C7E2D">
              <w:rPr>
                <w:rFonts w:ascii="Arial" w:eastAsia="Arial" w:hAnsi="Arial" w:cs="Arial"/>
                <w:color w:val="000000"/>
                <w:sz w:val="22"/>
                <w:szCs w:val="22"/>
              </w:rPr>
              <w:t>culturally-safe</w:t>
            </w:r>
            <w:proofErr w:type="gramEnd"/>
            <w:r w:rsidRPr="005C7E2D">
              <w:rPr>
                <w:rFonts w:ascii="Arial" w:eastAsia="Arial" w:hAnsi="Arial" w:cs="Arial"/>
                <w:color w:val="000000"/>
                <w:sz w:val="22"/>
                <w:szCs w:val="22"/>
              </w:rPr>
              <w:t xml:space="preserve"> ways], or that cause harm [deaths in custody]. In this context, both </w:t>
            </w:r>
            <w:r w:rsidRPr="005C7E2D">
              <w:rPr>
                <w:rFonts w:ascii="Arial" w:eastAsia="Arial" w:hAnsi="Arial" w:cs="Arial"/>
                <w:color w:val="000000"/>
                <w:sz w:val="22"/>
                <w:szCs w:val="22"/>
              </w:rPr>
              <w:lastRenderedPageBreak/>
              <w:t xml:space="preserve">men and women may be responsible for perpetrating systemic violence and discrimination. </w:t>
            </w:r>
          </w:p>
          <w:p w14:paraId="1272578A" w14:textId="4D9C86D1" w:rsidR="006C0F08" w:rsidRPr="005C7E2D" w:rsidRDefault="001D1A22">
            <w:pPr>
              <w:numPr>
                <w:ilvl w:val="0"/>
                <w:numId w:val="19"/>
              </w:numPr>
              <w:pBdr>
                <w:top w:val="nil"/>
                <w:left w:val="nil"/>
                <w:bottom w:val="nil"/>
                <w:right w:val="nil"/>
                <w:between w:val="nil"/>
              </w:pBdr>
              <w:spacing w:after="6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Alcohol is a contributing factor, and often a trigger for violence, but it is not the </w:t>
            </w:r>
            <w:r w:rsidR="007E0321" w:rsidRPr="005C7E2D">
              <w:rPr>
                <w:rFonts w:ascii="Arial" w:eastAsia="Arial" w:hAnsi="Arial" w:cs="Arial"/>
                <w:i/>
                <w:iCs/>
                <w:color w:val="000000"/>
                <w:sz w:val="22"/>
                <w:szCs w:val="22"/>
              </w:rPr>
              <w:t>cause.</w:t>
            </w:r>
          </w:p>
          <w:p w14:paraId="47951017" w14:textId="77777777" w:rsidR="006C0F08" w:rsidRPr="005C7E2D" w:rsidRDefault="001D1A22" w:rsidP="007E0321">
            <w:pPr>
              <w:numPr>
                <w:ilvl w:val="1"/>
                <w:numId w:val="19"/>
              </w:numPr>
              <w:pBdr>
                <w:top w:val="nil"/>
                <w:left w:val="nil"/>
                <w:bottom w:val="nil"/>
                <w:right w:val="nil"/>
                <w:between w:val="nil"/>
              </w:pBdr>
              <w:spacing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Similarly, to the evidence in Change the story looking at the role of alcohol in fuelling violence against women across Australia, it alone does not explain violence against Aboriginal and Torres Strait Islander women.</w:t>
            </w:r>
          </w:p>
          <w:p w14:paraId="3C971CB8" w14:textId="77777777" w:rsidR="006C0F08" w:rsidRPr="005C7E2D" w:rsidRDefault="001D1A22" w:rsidP="007E0321">
            <w:pPr>
              <w:numPr>
                <w:ilvl w:val="1"/>
                <w:numId w:val="19"/>
              </w:numPr>
              <w:pBdr>
                <w:top w:val="nil"/>
                <w:left w:val="nil"/>
                <w:bottom w:val="nil"/>
                <w:right w:val="nil"/>
                <w:between w:val="nil"/>
              </w:pBdr>
              <w:spacing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 xml:space="preserve">Where there is a correlation between alcohol and violence in some Aboriginal and Torres Strait Islander communities, this needs to be understood in the context of colonisation. Alcohol as a coping mechanism or self-medicating behaviour. </w:t>
            </w:r>
          </w:p>
          <w:p w14:paraId="0C359AEF" w14:textId="77777777" w:rsidR="006C0F08" w:rsidRPr="005C7E2D" w:rsidRDefault="001D1A22" w:rsidP="007E0321">
            <w:pPr>
              <w:numPr>
                <w:ilvl w:val="1"/>
                <w:numId w:val="19"/>
              </w:numPr>
              <w:pBdr>
                <w:top w:val="nil"/>
                <w:left w:val="nil"/>
                <w:bottom w:val="nil"/>
                <w:right w:val="nil"/>
                <w:between w:val="nil"/>
              </w:pBdr>
              <w:spacing w:after="160" w:line="276" w:lineRule="auto"/>
              <w:ind w:left="1017"/>
              <w:rPr>
                <w:rFonts w:ascii="Arial" w:eastAsia="Arial" w:hAnsi="Arial" w:cs="Arial"/>
                <w:color w:val="000000"/>
                <w:sz w:val="22"/>
                <w:szCs w:val="22"/>
              </w:rPr>
            </w:pPr>
            <w:r w:rsidRPr="005C7E2D">
              <w:rPr>
                <w:rFonts w:ascii="Arial" w:eastAsia="Arial" w:hAnsi="Arial" w:cs="Arial"/>
                <w:color w:val="000000"/>
                <w:sz w:val="22"/>
                <w:szCs w:val="22"/>
              </w:rPr>
              <w:t>Looking at alcohol as a supporting strategy could help to reduce severity or frequency of violence – however must address deeper drivers.</w:t>
            </w:r>
          </w:p>
          <w:p w14:paraId="7F857F5D" w14:textId="77777777" w:rsidR="006C0F08" w:rsidRPr="005C7E2D" w:rsidRDefault="001D1A22" w:rsidP="00F53CE3">
            <w:pPr>
              <w:spacing w:before="120" w:after="120" w:line="276" w:lineRule="auto"/>
              <w:ind w:left="170"/>
              <w:rPr>
                <w:rFonts w:ascii="Arial" w:eastAsia="Arial" w:hAnsi="Arial" w:cs="Arial"/>
                <w:sz w:val="22"/>
                <w:szCs w:val="22"/>
              </w:rPr>
            </w:pPr>
            <w:r w:rsidRPr="005C7E2D">
              <w:rPr>
                <w:rFonts w:ascii="Arial" w:eastAsia="Arial" w:hAnsi="Arial" w:cs="Arial"/>
                <w:sz w:val="22"/>
                <w:szCs w:val="22"/>
              </w:rPr>
              <w:t xml:space="preserve">Source: Our Watch, 2017, Changing the Picture: A national resource to support the prevention of violence against Aboriginal and Torres Strait Islander women and their children, Melbourne, Our Watch, Available from </w:t>
            </w:r>
            <w:hyperlink r:id="rId41">
              <w:r w:rsidRPr="005C7E2D">
                <w:rPr>
                  <w:rFonts w:ascii="Arial" w:eastAsia="Arial" w:hAnsi="Arial" w:cs="Arial"/>
                  <w:color w:val="0563C1"/>
                  <w:sz w:val="22"/>
                  <w:szCs w:val="22"/>
                  <w:u w:val="single"/>
                </w:rPr>
                <w:t>https://d2bb010tdzqaq7.cloudfront.net/wp-content/uploads/sites/2/2019/11/05233003/Changing-the-picture-AA-3.pdf</w:t>
              </w:r>
            </w:hyperlink>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3F7409FF"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2 minutes </w:t>
            </w:r>
          </w:p>
          <w:p w14:paraId="61B0552D" w14:textId="77777777" w:rsidR="006C0F08" w:rsidRPr="005C7E2D" w:rsidRDefault="001D1A22">
            <w:p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noProof/>
                <w:color w:val="000000"/>
                <w:sz w:val="22"/>
                <w:szCs w:val="22"/>
              </w:rPr>
              <w:drawing>
                <wp:inline distT="0" distB="0" distL="0" distR="0" wp14:anchorId="56095A09" wp14:editId="3FCFF717">
                  <wp:extent cx="937260" cy="527208"/>
                  <wp:effectExtent l="0" t="0" r="0" b="0"/>
                  <wp:docPr id="16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a:stretch>
                            <a:fillRect/>
                          </a:stretch>
                        </pic:blipFill>
                        <pic:spPr>
                          <a:xfrm>
                            <a:off x="0" y="0"/>
                            <a:ext cx="937260" cy="527208"/>
                          </a:xfrm>
                          <a:prstGeom prst="rect">
                            <a:avLst/>
                          </a:prstGeom>
                          <a:ln/>
                        </pic:spPr>
                      </pic:pic>
                    </a:graphicData>
                  </a:graphic>
                </wp:inline>
              </w:drawing>
            </w:r>
          </w:p>
          <w:p w14:paraId="44C07B82"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 Hand out </w:t>
            </w:r>
          </w:p>
          <w:p w14:paraId="274F141A"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Changing the picture 6-page summary.</w:t>
            </w:r>
          </w:p>
        </w:tc>
      </w:tr>
      <w:tr w:rsidR="006C0F08" w:rsidRPr="005C7E2D" w14:paraId="627AB3CA"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156ACFD4"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49" w:name="_Toc79070172"/>
            <w:r w:rsidRPr="005C7E2D">
              <w:rPr>
                <w:sz w:val="24"/>
              </w:rPr>
              <w:lastRenderedPageBreak/>
              <w:t>GENDER INEQUALITY IN THE WORKPLACE</w:t>
            </w:r>
            <w:bookmarkEnd w:id="49"/>
          </w:p>
          <w:p w14:paraId="3DB3A353" w14:textId="77777777" w:rsidR="006C0F08" w:rsidRPr="005C7E2D" w:rsidRDefault="001D1A22" w:rsidP="00406918">
            <w:pPr>
              <w:pStyle w:val="ListParagraph"/>
              <w:numPr>
                <w:ilvl w:val="0"/>
                <w:numId w:val="28"/>
              </w:numPr>
              <w:pBdr>
                <w:top w:val="nil"/>
                <w:left w:val="nil"/>
                <w:bottom w:val="nil"/>
                <w:right w:val="nil"/>
                <w:between w:val="nil"/>
              </w:pBdr>
              <w:spacing w:after="240" w:line="276" w:lineRule="auto"/>
              <w:rPr>
                <w:rFonts w:ascii="Arial" w:eastAsia="Arial" w:hAnsi="Arial" w:cs="Arial"/>
                <w:color w:val="000000"/>
              </w:rPr>
            </w:pPr>
            <w:r w:rsidRPr="005C7E2D">
              <w:rPr>
                <w:rFonts w:ascii="Arial" w:eastAsia="Arial" w:hAnsi="Arial" w:cs="Arial"/>
                <w:color w:val="000000"/>
              </w:rPr>
              <w:t>Show the slide and let participants read the four drivers.</w:t>
            </w:r>
          </w:p>
          <w:p w14:paraId="2F8D808B" w14:textId="77777777" w:rsidR="006C0F08" w:rsidRPr="005C7E2D" w:rsidRDefault="001D1A22" w:rsidP="00406918">
            <w:pPr>
              <w:pStyle w:val="ListParagraph"/>
              <w:numPr>
                <w:ilvl w:val="0"/>
                <w:numId w:val="28"/>
              </w:numPr>
              <w:pBdr>
                <w:top w:val="nil"/>
                <w:left w:val="nil"/>
                <w:bottom w:val="nil"/>
                <w:right w:val="nil"/>
                <w:between w:val="nil"/>
              </w:pBdr>
              <w:spacing w:after="240" w:line="276" w:lineRule="auto"/>
              <w:rPr>
                <w:rFonts w:ascii="Arial" w:eastAsia="Arial" w:hAnsi="Arial" w:cs="Arial"/>
                <w:color w:val="000000"/>
              </w:rPr>
            </w:pPr>
            <w:r w:rsidRPr="005C7E2D">
              <w:rPr>
                <w:rFonts w:ascii="Arial" w:eastAsia="Arial" w:hAnsi="Arial" w:cs="Arial"/>
                <w:color w:val="000000"/>
              </w:rPr>
              <w:t xml:space="preserve">Show the workplace examples and discuss that the drivers are not just something that happen out in the community but also in the workplace. </w:t>
            </w:r>
          </w:p>
          <w:p w14:paraId="628922B8" w14:textId="77777777" w:rsidR="006C0F08" w:rsidRPr="005C7E2D" w:rsidRDefault="001D1A22" w:rsidP="00406918">
            <w:pPr>
              <w:pStyle w:val="ListParagraph"/>
              <w:numPr>
                <w:ilvl w:val="0"/>
                <w:numId w:val="28"/>
              </w:numPr>
              <w:pBdr>
                <w:top w:val="nil"/>
                <w:left w:val="nil"/>
                <w:bottom w:val="nil"/>
                <w:right w:val="nil"/>
                <w:between w:val="nil"/>
              </w:pBdr>
              <w:spacing w:after="240" w:line="276" w:lineRule="auto"/>
              <w:rPr>
                <w:rFonts w:ascii="Arial" w:eastAsia="Arial" w:hAnsi="Arial" w:cs="Arial"/>
                <w:color w:val="000000"/>
              </w:rPr>
            </w:pPr>
            <w:r w:rsidRPr="005C7E2D">
              <w:rPr>
                <w:rFonts w:ascii="Arial" w:eastAsia="Arial" w:hAnsi="Arial" w:cs="Arial"/>
                <w:color w:val="000000"/>
              </w:rPr>
              <w:t xml:space="preserve">Note the four drivers are inter-related and create the social context (where women are valued less and less control over lives) and this is where violence can occur. It is not that these are a direct cause, </w:t>
            </w:r>
            <w:proofErr w:type="spellStart"/>
            <w:r w:rsidRPr="005C7E2D">
              <w:rPr>
                <w:rFonts w:ascii="Arial" w:eastAsia="Arial" w:hAnsi="Arial" w:cs="Arial"/>
                <w:color w:val="000000"/>
              </w:rPr>
              <w:t>e.g</w:t>
            </w:r>
            <w:proofErr w:type="spellEnd"/>
            <w:r w:rsidRPr="005C7E2D">
              <w:rPr>
                <w:rFonts w:ascii="Arial" w:eastAsia="Arial" w:hAnsi="Arial" w:cs="Arial"/>
                <w:color w:val="000000"/>
              </w:rPr>
              <w:t xml:space="preserve">, stereotypes and what society values translates into what people are paid in different jobs which results in women having less superannuation and less resources and power. </w:t>
            </w:r>
          </w:p>
          <w:p w14:paraId="4205DEF6"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What the evidence tells us is that the four gendered drivers are at play across society including in the workplace as these examples show. </w:t>
            </w:r>
          </w:p>
          <w:p w14:paraId="76474F57"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There are changes happening across society, but slowly and we still have a long way to go. We may hear </w:t>
            </w:r>
            <w:proofErr w:type="gramStart"/>
            <w:r w:rsidRPr="005C7E2D">
              <w:rPr>
                <w:rFonts w:ascii="Arial" w:eastAsia="Arial" w:hAnsi="Arial" w:cs="Arial"/>
                <w:i/>
                <w:color w:val="366091"/>
                <w:sz w:val="22"/>
                <w:szCs w:val="22"/>
              </w:rPr>
              <w:t>that women</w:t>
            </w:r>
            <w:proofErr w:type="gramEnd"/>
            <w:r w:rsidRPr="005C7E2D">
              <w:rPr>
                <w:rFonts w:ascii="Arial" w:eastAsia="Arial" w:hAnsi="Arial" w:cs="Arial"/>
                <w:i/>
                <w:color w:val="366091"/>
                <w:sz w:val="22"/>
                <w:szCs w:val="22"/>
              </w:rPr>
              <w:t xml:space="preserve"> have achieved gender equality, but the reality is that there is still inequity in almost all areas of life.</w:t>
            </w:r>
          </w:p>
          <w:p w14:paraId="28BBC3DA" w14:textId="77777777" w:rsidR="006C0F08" w:rsidRPr="005C7E2D" w:rsidRDefault="001D1A22" w:rsidP="00406918">
            <w:pPr>
              <w:pStyle w:val="ListParagraph"/>
              <w:numPr>
                <w:ilvl w:val="0"/>
                <w:numId w:val="3"/>
              </w:numPr>
              <w:pBdr>
                <w:top w:val="nil"/>
                <w:left w:val="nil"/>
                <w:bottom w:val="nil"/>
                <w:right w:val="nil"/>
                <w:between w:val="nil"/>
              </w:pBdr>
              <w:spacing w:before="240" w:after="40" w:line="276" w:lineRule="auto"/>
              <w:rPr>
                <w:rFonts w:ascii="Arial" w:eastAsia="Arial" w:hAnsi="Arial" w:cs="Arial"/>
                <w:color w:val="000000"/>
              </w:rPr>
            </w:pPr>
            <w:r w:rsidRPr="005C7E2D">
              <w:rPr>
                <w:rFonts w:ascii="Arial" w:eastAsia="Arial" w:hAnsi="Arial" w:cs="Arial"/>
                <w:color w:val="000000"/>
              </w:rPr>
              <w:t>According to research, men are more likely to perpetrate abuse if they hold negative attitudes towards women, including around traditional gender roles.</w:t>
            </w:r>
          </w:p>
          <w:p w14:paraId="465556CA" w14:textId="77777777" w:rsidR="006C0F08" w:rsidRPr="005C7E2D" w:rsidRDefault="001D1A22" w:rsidP="00406918">
            <w:pPr>
              <w:pStyle w:val="ListParagraph"/>
              <w:numPr>
                <w:ilvl w:val="0"/>
                <w:numId w:val="3"/>
              </w:numPr>
              <w:pBdr>
                <w:top w:val="nil"/>
                <w:left w:val="nil"/>
                <w:bottom w:val="nil"/>
                <w:right w:val="nil"/>
                <w:between w:val="nil"/>
              </w:pBdr>
              <w:spacing w:before="240" w:after="40" w:line="276" w:lineRule="auto"/>
              <w:rPr>
                <w:rFonts w:ascii="Arial" w:eastAsia="Arial" w:hAnsi="Arial" w:cs="Arial"/>
                <w:color w:val="000000"/>
              </w:rPr>
            </w:pPr>
            <w:r w:rsidRPr="005C7E2D">
              <w:rPr>
                <w:rFonts w:ascii="Arial" w:eastAsia="Arial" w:hAnsi="Arial" w:cs="Arial"/>
                <w:color w:val="000000"/>
              </w:rPr>
              <w:t xml:space="preserve">An example of structural inequalities could </w:t>
            </w:r>
            <w:proofErr w:type="gramStart"/>
            <w:r w:rsidRPr="005C7E2D">
              <w:rPr>
                <w:rFonts w:ascii="Arial" w:eastAsia="Arial" w:hAnsi="Arial" w:cs="Arial"/>
                <w:color w:val="000000"/>
              </w:rPr>
              <w:t>be:</w:t>
            </w:r>
            <w:proofErr w:type="gramEnd"/>
            <w:r w:rsidRPr="005C7E2D">
              <w:rPr>
                <w:rFonts w:ascii="Arial" w:eastAsia="Arial" w:hAnsi="Arial" w:cs="Arial"/>
                <w:color w:val="000000"/>
              </w:rPr>
              <w:t xml:space="preserve"> A woman goes into refuge, has to leave her own house, community, job, social supports, children may need to change schools.  Perpetrator most often remains </w:t>
            </w:r>
            <w:r w:rsidRPr="005C7E2D">
              <w:rPr>
                <w:rFonts w:ascii="Arial" w:eastAsia="Arial" w:hAnsi="Arial" w:cs="Arial"/>
                <w:color w:val="000000"/>
              </w:rPr>
              <w:lastRenderedPageBreak/>
              <w:t xml:space="preserve">in the home. Note that gender inequality is the driver and consequence of violence against women. </w:t>
            </w:r>
          </w:p>
          <w:p w14:paraId="52EF5FFE" w14:textId="77777777" w:rsidR="006C0F08" w:rsidRPr="005C7E2D" w:rsidRDefault="001D1A22" w:rsidP="00406918">
            <w:pPr>
              <w:pStyle w:val="ListParagraph"/>
              <w:numPr>
                <w:ilvl w:val="0"/>
                <w:numId w:val="3"/>
              </w:numPr>
              <w:pBdr>
                <w:top w:val="nil"/>
                <w:left w:val="nil"/>
                <w:bottom w:val="nil"/>
                <w:right w:val="nil"/>
                <w:between w:val="nil"/>
              </w:pBdr>
              <w:spacing w:before="240" w:after="40" w:line="276" w:lineRule="auto"/>
              <w:rPr>
                <w:rFonts w:ascii="Arial" w:eastAsia="Arial" w:hAnsi="Arial" w:cs="Arial"/>
                <w:color w:val="000000"/>
              </w:rPr>
            </w:pPr>
            <w:r w:rsidRPr="005C7E2D">
              <w:rPr>
                <w:rFonts w:ascii="Arial" w:eastAsia="Arial" w:hAnsi="Arial" w:cs="Arial"/>
                <w:color w:val="000000"/>
              </w:rPr>
              <w:t>Ask if they have any questions and provide with further resources.</w:t>
            </w:r>
          </w:p>
          <w:p w14:paraId="44428098" w14:textId="77777777" w:rsidR="006C0F08" w:rsidRPr="005C7E2D" w:rsidRDefault="006C0F08">
            <w:pPr>
              <w:pBdr>
                <w:top w:val="nil"/>
                <w:left w:val="nil"/>
                <w:bottom w:val="nil"/>
                <w:right w:val="nil"/>
                <w:between w:val="nil"/>
              </w:pBdr>
              <w:spacing w:after="40" w:line="276" w:lineRule="auto"/>
              <w:ind w:left="170" w:hanging="360"/>
              <w:rPr>
                <w:rFonts w:ascii="Arial" w:eastAsia="Arial" w:hAnsi="Arial" w:cs="Arial"/>
                <w:color w:val="000000"/>
                <w:sz w:val="22"/>
                <w:szCs w:val="22"/>
              </w:rPr>
            </w:pPr>
          </w:p>
          <w:p w14:paraId="464C2195" w14:textId="1336CDFD" w:rsidR="006C0F08" w:rsidRPr="005C7E2D" w:rsidRDefault="001D1A22" w:rsidP="00406918">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Gender inequality is the driver and consequence of violence against women.</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71B12D37" w14:textId="77777777" w:rsidR="006C0F08" w:rsidRPr="005C7E2D" w:rsidRDefault="001D1A22">
            <w:p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b/>
                <w:color w:val="000000"/>
                <w:sz w:val="22"/>
                <w:szCs w:val="22"/>
              </w:rPr>
              <w:lastRenderedPageBreak/>
              <w:t>Note that the slide below is animated.</w:t>
            </w:r>
            <w:r w:rsidRPr="005C7E2D">
              <w:rPr>
                <w:rFonts w:ascii="Arial" w:eastAsia="Arial" w:hAnsi="Arial" w:cs="Arial"/>
                <w:color w:val="000000"/>
                <w:sz w:val="22"/>
                <w:szCs w:val="22"/>
              </w:rPr>
              <w:t xml:space="preserve"> </w:t>
            </w:r>
          </w:p>
          <w:p w14:paraId="352079E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3 minutes </w:t>
            </w:r>
          </w:p>
          <w:p w14:paraId="39F0CA5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284715CF" wp14:editId="4A1C619E">
                  <wp:extent cx="937260" cy="529590"/>
                  <wp:effectExtent l="0" t="0" r="0" b="0"/>
                  <wp:docPr id="16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43"/>
                          <a:srcRect/>
                          <a:stretch>
                            <a:fillRect/>
                          </a:stretch>
                        </pic:blipFill>
                        <pic:spPr>
                          <a:xfrm>
                            <a:off x="0" y="0"/>
                            <a:ext cx="937260" cy="529590"/>
                          </a:xfrm>
                          <a:prstGeom prst="rect">
                            <a:avLst/>
                          </a:prstGeom>
                          <a:ln/>
                        </pic:spPr>
                      </pic:pic>
                    </a:graphicData>
                  </a:graphic>
                </wp:inline>
              </w:drawing>
            </w:r>
          </w:p>
          <w:p w14:paraId="658E3886"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1C1B683D"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25330459"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18503F1A"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50" w:name="_Toc79070173"/>
            <w:r w:rsidRPr="005C7E2D">
              <w:rPr>
                <w:sz w:val="24"/>
              </w:rPr>
              <w:t>ACTIONS TO PREVENT VIOLENCE AGAINST WOMEN</w:t>
            </w:r>
            <w:bookmarkEnd w:id="50"/>
          </w:p>
          <w:p w14:paraId="59917F71"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The good news is that there is hope and the is change afoot. We have multiple opportunities through our interactions with colleagues at work to prevent as well as respond to family violence. </w:t>
            </w:r>
          </w:p>
          <w:p w14:paraId="3DD2F854" w14:textId="77777777" w:rsidR="006C0F08" w:rsidRPr="005C7E2D" w:rsidRDefault="001D1A22">
            <w:pPr>
              <w:numPr>
                <w:ilvl w:val="0"/>
                <w:numId w:val="3"/>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The work that your hospital / health service is doing as part of SHRFV challenges the condoning of violence against women through raising awareness of it, and structurally through supporting victim/survivors to access help, remain at work and maintain independence. The work to build respectful relationships at work also contributes to ending family violence.  </w:t>
            </w:r>
          </w:p>
          <w:p w14:paraId="618D8608" w14:textId="77777777" w:rsidR="006C0F08" w:rsidRPr="005C7E2D" w:rsidRDefault="001D1A22">
            <w:pPr>
              <w:pBdr>
                <w:top w:val="nil"/>
                <w:left w:val="nil"/>
                <w:bottom w:val="nil"/>
                <w:right w:val="nil"/>
                <w:between w:val="nil"/>
              </w:pBdr>
              <w:spacing w:before="120" w:after="120" w:line="276" w:lineRule="auto"/>
              <w:ind w:left="720"/>
              <w:rPr>
                <w:rFonts w:ascii="Arial" w:eastAsia="Arial" w:hAnsi="Arial" w:cs="Arial"/>
                <w:b/>
                <w:i/>
                <w:color w:val="000000"/>
                <w:sz w:val="22"/>
                <w:szCs w:val="22"/>
              </w:rPr>
            </w:pPr>
            <w:proofErr w:type="gramStart"/>
            <w:r w:rsidRPr="005C7E2D">
              <w:rPr>
                <w:rFonts w:ascii="Arial" w:eastAsia="Arial" w:hAnsi="Arial" w:cs="Arial"/>
                <w:b/>
                <w:i/>
                <w:color w:val="000000"/>
                <w:sz w:val="22"/>
                <w:szCs w:val="22"/>
              </w:rPr>
              <w:t>Open up</w:t>
            </w:r>
            <w:proofErr w:type="gramEnd"/>
            <w:r w:rsidRPr="005C7E2D">
              <w:rPr>
                <w:rFonts w:ascii="Arial" w:eastAsia="Arial" w:hAnsi="Arial" w:cs="Arial"/>
                <w:b/>
                <w:i/>
                <w:color w:val="000000"/>
                <w:sz w:val="22"/>
                <w:szCs w:val="22"/>
              </w:rPr>
              <w:t xml:space="preserve"> room for questions.</w:t>
            </w:r>
          </w:p>
          <w:p w14:paraId="13FDF8B7" w14:textId="38890BBF" w:rsidR="006C0F08" w:rsidRPr="005C7E2D" w:rsidRDefault="001D1A22" w:rsidP="007E0321">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We can prevent violence if we all work together.</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113B471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 minutes</w:t>
            </w:r>
          </w:p>
          <w:p w14:paraId="2A23298E"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3DD9C5D0" wp14:editId="6686871D">
                  <wp:extent cx="949694" cy="534148"/>
                  <wp:effectExtent l="0" t="0" r="0" b="0"/>
                  <wp:docPr id="1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4"/>
                          <a:srcRect/>
                          <a:stretch>
                            <a:fillRect/>
                          </a:stretch>
                        </pic:blipFill>
                        <pic:spPr>
                          <a:xfrm>
                            <a:off x="0" y="0"/>
                            <a:ext cx="949694" cy="534148"/>
                          </a:xfrm>
                          <a:prstGeom prst="rect">
                            <a:avLst/>
                          </a:prstGeom>
                          <a:ln/>
                        </pic:spPr>
                      </pic:pic>
                    </a:graphicData>
                  </a:graphic>
                </wp:inline>
              </w:drawing>
            </w:r>
          </w:p>
          <w:p w14:paraId="21FDEB27"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9335AD" w:rsidRPr="005C7E2D" w14:paraId="5011956E"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05ACDAD8" w14:textId="77777777" w:rsidR="009335AD" w:rsidRPr="005C7E2D" w:rsidRDefault="009335AD" w:rsidP="009335AD">
            <w:pPr>
              <w:pStyle w:val="RWHBhead"/>
              <w:keepNext w:val="0"/>
              <w:keepLines w:val="0"/>
              <w:suppressLineNumbers/>
              <w:suppressAutoHyphens/>
              <w:ind w:left="170"/>
            </w:pPr>
            <w:bookmarkStart w:id="51" w:name="_Toc51254476"/>
            <w:bookmarkStart w:id="52" w:name="_Toc79070174"/>
            <w:r w:rsidRPr="005C7E2D">
              <w:t>THE WORKPLACE AS A SETTING FOR PREVENTION</w:t>
            </w:r>
            <w:bookmarkEnd w:id="51"/>
            <w:bookmarkEnd w:id="52"/>
          </w:p>
          <w:p w14:paraId="53544C8F"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 xml:space="preserve">We often get to this part of the training and are asked, “so, what can we do to prevent this violence and whose role is it?” </w:t>
            </w:r>
          </w:p>
          <w:p w14:paraId="6409FDB6"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 xml:space="preserve">There are many actions we can take to prevent family violence, both as individuals and workplaces. This work is already happening in our hospitals, with actions to build respectful workplace behaviours and to through the work to promote gender equality.  </w:t>
            </w:r>
          </w:p>
          <w:p w14:paraId="6E57214E"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 xml:space="preserve">Today we are focused on the work to support staff who may be experiencing family violence which is also a crucial part of this work.  The Family Violence Workplace Support Program is our program for responding to staff experiencing family violence. </w:t>
            </w:r>
          </w:p>
          <w:p w14:paraId="1FA5A6A6"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 xml:space="preserve">Before we move into looking more closely at Workplace Support, we will take a moment to look at the workplace as a site of prevention of violence, and what this looks like. </w:t>
            </w:r>
          </w:p>
          <w:p w14:paraId="30F6E4C7"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 xml:space="preserve">Workplace is an important site for prevention of violence against women, that is, challenging gender inequality. This work is now legislated through the Gender Equality Act 2020, which covers all Victorian public health services. </w:t>
            </w:r>
          </w:p>
          <w:p w14:paraId="0AB38229"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 xml:space="preserve">Evidence suggests that stopping the violence before it begins will have the greatest impact on the prevalence of family violence. </w:t>
            </w:r>
          </w:p>
          <w:p w14:paraId="23950689"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lastRenderedPageBreak/>
              <w:t>In the workplace, we have an opportunity to contribute to a culture that challenges gender inequality and rigid gender stereotypes and to create an environment where gender equity is valued by promoting equal and respectful relationships between women and men.</w:t>
            </w:r>
          </w:p>
          <w:p w14:paraId="27286C9E" w14:textId="77777777" w:rsidR="009335AD" w:rsidRPr="005C7E2D" w:rsidRDefault="009335AD" w:rsidP="009335AD">
            <w:pPr>
              <w:pStyle w:val="RWHtabletext"/>
              <w:numPr>
                <w:ilvl w:val="0"/>
                <w:numId w:val="35"/>
              </w:numPr>
              <w:suppressLineNumbers/>
              <w:suppressAutoHyphens/>
              <w:spacing w:before="120" w:after="120"/>
              <w:ind w:left="595" w:hanging="284"/>
              <w:rPr>
                <w:i/>
                <w:iCs/>
                <w:color w:val="365F91" w:themeColor="accent1" w:themeShade="BF"/>
                <w:sz w:val="22"/>
                <w:szCs w:val="22"/>
                <w:lang w:eastAsia="en-US"/>
              </w:rPr>
            </w:pPr>
            <w:r w:rsidRPr="005C7E2D">
              <w:rPr>
                <w:i/>
                <w:iCs/>
                <w:color w:val="365F91" w:themeColor="accent1" w:themeShade="BF"/>
                <w:sz w:val="22"/>
                <w:szCs w:val="22"/>
                <w:lang w:eastAsia="en-US"/>
              </w:rPr>
              <w:t>As a manager, you are in a leadership role and it is the expectation that you will actively contribute to a culture that is respectful, promotes respectful relationships between women and men and enshrine gender equity measures.</w:t>
            </w:r>
          </w:p>
          <w:p w14:paraId="54DBC1BD" w14:textId="77777777" w:rsidR="009335AD" w:rsidRPr="005C7E2D" w:rsidRDefault="009335AD" w:rsidP="009335AD">
            <w:pPr>
              <w:pStyle w:val="RWHtabletext"/>
              <w:numPr>
                <w:ilvl w:val="0"/>
                <w:numId w:val="35"/>
              </w:numPr>
              <w:suppressLineNumbers/>
              <w:suppressAutoHyphens/>
              <w:spacing w:before="120" w:after="120"/>
              <w:rPr>
                <w:i/>
                <w:iCs/>
                <w:color w:val="365F91" w:themeColor="accent1" w:themeShade="BF"/>
                <w:sz w:val="22"/>
                <w:szCs w:val="22"/>
                <w:lang w:eastAsia="en-US"/>
              </w:rPr>
            </w:pPr>
            <w:r w:rsidRPr="005C7E2D">
              <w:rPr>
                <w:i/>
                <w:iCs/>
                <w:color w:val="365F91" w:themeColor="accent1" w:themeShade="BF"/>
                <w:sz w:val="22"/>
                <w:szCs w:val="22"/>
                <w:lang w:eastAsia="en-US"/>
              </w:rPr>
              <w:t xml:space="preserve">Let’s </w:t>
            </w:r>
            <w:proofErr w:type="gramStart"/>
            <w:r w:rsidRPr="005C7E2D">
              <w:rPr>
                <w:i/>
                <w:iCs/>
                <w:color w:val="365F91" w:themeColor="accent1" w:themeShade="BF"/>
                <w:sz w:val="22"/>
                <w:szCs w:val="22"/>
                <w:lang w:eastAsia="en-US"/>
              </w:rPr>
              <w:t>take a look</w:t>
            </w:r>
            <w:proofErr w:type="gramEnd"/>
            <w:r w:rsidRPr="005C7E2D">
              <w:rPr>
                <w:i/>
                <w:iCs/>
                <w:color w:val="365F91" w:themeColor="accent1" w:themeShade="BF"/>
                <w:sz w:val="22"/>
                <w:szCs w:val="22"/>
                <w:lang w:eastAsia="en-US"/>
              </w:rPr>
              <w:t xml:space="preserve"> at a video that explains what this means. </w:t>
            </w:r>
          </w:p>
          <w:p w14:paraId="0DA44F6C" w14:textId="77777777" w:rsidR="009335AD" w:rsidRPr="005C7E2D" w:rsidRDefault="009335AD" w:rsidP="009335AD">
            <w:pPr>
              <w:pStyle w:val="RWHtabletext"/>
              <w:suppressLineNumbers/>
              <w:suppressAutoHyphens/>
              <w:ind w:left="170" w:hanging="28"/>
              <w:rPr>
                <w:b/>
                <w:bCs/>
                <w:sz w:val="22"/>
                <w:szCs w:val="22"/>
                <w:lang w:eastAsia="en-US"/>
              </w:rPr>
            </w:pPr>
            <w:r w:rsidRPr="005C7E2D">
              <w:rPr>
                <w:b/>
                <w:bCs/>
                <w:sz w:val="22"/>
                <w:szCs w:val="22"/>
                <w:lang w:eastAsia="en-US"/>
              </w:rPr>
              <w:t>Point for facilitator to be aware of:</w:t>
            </w:r>
          </w:p>
          <w:p w14:paraId="73879AF4" w14:textId="77777777" w:rsidR="009335AD" w:rsidRPr="005C7E2D" w:rsidRDefault="009335AD" w:rsidP="009335AD">
            <w:pPr>
              <w:pStyle w:val="RWHtabletext"/>
              <w:suppressLineNumbers/>
              <w:suppressAutoHyphens/>
              <w:ind w:left="170" w:hanging="28"/>
              <w:rPr>
                <w:sz w:val="22"/>
                <w:szCs w:val="22"/>
                <w:lang w:eastAsia="en-US"/>
              </w:rPr>
            </w:pPr>
            <w:r w:rsidRPr="005C7E2D">
              <w:rPr>
                <w:sz w:val="22"/>
                <w:szCs w:val="22"/>
                <w:lang w:eastAsia="en-US"/>
              </w:rPr>
              <w:t xml:space="preserve">Consider the relationship between the three circles. The intersection between these 3 circles is the prevention of family violence.  As a manager, you have part to play in each of these circles that will contribute to responding to and preventing family violence. </w:t>
            </w:r>
          </w:p>
          <w:p w14:paraId="34506FBD" w14:textId="77777777" w:rsidR="009335AD" w:rsidRPr="005C7E2D" w:rsidRDefault="009335AD" w:rsidP="009335AD">
            <w:pPr>
              <w:pStyle w:val="RWHtabletext"/>
              <w:suppressLineNumbers/>
              <w:suppressAutoHyphens/>
              <w:ind w:left="170" w:hanging="28"/>
              <w:rPr>
                <w:b/>
                <w:bCs/>
                <w:sz w:val="22"/>
                <w:szCs w:val="22"/>
                <w:lang w:eastAsia="en-US"/>
              </w:rPr>
            </w:pPr>
            <w:r w:rsidRPr="005C7E2D">
              <w:rPr>
                <w:b/>
                <w:bCs/>
                <w:sz w:val="22"/>
                <w:szCs w:val="22"/>
                <w:lang w:eastAsia="en-US"/>
              </w:rPr>
              <w:t xml:space="preserve">Green circle – Family violence support </w:t>
            </w:r>
          </w:p>
          <w:p w14:paraId="0CDB6B1F" w14:textId="77777777" w:rsidR="009335AD" w:rsidRPr="005C7E2D" w:rsidRDefault="009335AD" w:rsidP="009335AD">
            <w:pPr>
              <w:pStyle w:val="RWHtabletext"/>
              <w:suppressLineNumbers/>
              <w:suppressAutoHyphens/>
              <w:ind w:left="170" w:hanging="28"/>
              <w:rPr>
                <w:sz w:val="22"/>
                <w:szCs w:val="22"/>
                <w:lang w:eastAsia="en-US"/>
              </w:rPr>
            </w:pPr>
            <w:r w:rsidRPr="005C7E2D">
              <w:rPr>
                <w:sz w:val="22"/>
                <w:szCs w:val="22"/>
                <w:lang w:eastAsia="en-US"/>
              </w:rPr>
              <w:t xml:space="preserve">Today we are focusing on the Family Violence Workplace support circle, but we wish to note that the other two areas are important. </w:t>
            </w:r>
          </w:p>
          <w:p w14:paraId="58A94659" w14:textId="77777777" w:rsidR="009335AD" w:rsidRPr="005C7E2D" w:rsidRDefault="009335AD" w:rsidP="009335AD">
            <w:pPr>
              <w:pStyle w:val="RWHtabletext"/>
              <w:suppressLineNumbers/>
              <w:suppressAutoHyphens/>
              <w:ind w:left="170" w:hanging="28"/>
              <w:rPr>
                <w:sz w:val="22"/>
                <w:szCs w:val="22"/>
                <w:lang w:eastAsia="en-US"/>
              </w:rPr>
            </w:pPr>
          </w:p>
          <w:p w14:paraId="70FCA61C" w14:textId="77777777" w:rsidR="009335AD" w:rsidRPr="005C7E2D" w:rsidRDefault="009335AD" w:rsidP="009335AD">
            <w:pPr>
              <w:pStyle w:val="RWHtabletext"/>
              <w:suppressLineNumbers/>
              <w:suppressAutoHyphens/>
              <w:ind w:left="170" w:hanging="28"/>
              <w:rPr>
                <w:b/>
                <w:bCs/>
                <w:sz w:val="22"/>
                <w:szCs w:val="22"/>
                <w:lang w:eastAsia="en-US"/>
              </w:rPr>
            </w:pPr>
            <w:r w:rsidRPr="005C7E2D">
              <w:rPr>
                <w:b/>
                <w:bCs/>
                <w:sz w:val="22"/>
                <w:szCs w:val="22"/>
                <w:lang w:eastAsia="en-US"/>
              </w:rPr>
              <w:t>Red circle – Respectful Workplace Behaviours</w:t>
            </w:r>
          </w:p>
          <w:p w14:paraId="277D81F3" w14:textId="77777777" w:rsidR="009335AD" w:rsidRPr="005C7E2D" w:rsidRDefault="009335AD" w:rsidP="009335AD">
            <w:pPr>
              <w:pStyle w:val="RWHtabletext"/>
              <w:suppressLineNumbers/>
              <w:suppressAutoHyphens/>
              <w:ind w:left="170" w:hanging="28"/>
              <w:rPr>
                <w:sz w:val="22"/>
                <w:szCs w:val="22"/>
                <w:lang w:eastAsia="en-US"/>
              </w:rPr>
            </w:pPr>
            <w:r w:rsidRPr="005C7E2D">
              <w:rPr>
                <w:sz w:val="22"/>
                <w:szCs w:val="22"/>
                <w:lang w:eastAsia="en-US"/>
              </w:rPr>
              <w:t>The spectrum of physical and sexual violence against women is broad and encompasses a range of experiences and contexts, which can also include sexual harassment within the workplace.</w:t>
            </w:r>
          </w:p>
          <w:p w14:paraId="14EF11D5" w14:textId="77777777" w:rsidR="009335AD" w:rsidRPr="005C7E2D" w:rsidRDefault="009335AD" w:rsidP="009335AD">
            <w:pPr>
              <w:pStyle w:val="RWHtabletext"/>
              <w:suppressLineNumbers/>
              <w:suppressAutoHyphens/>
              <w:ind w:left="170" w:hanging="28"/>
              <w:rPr>
                <w:sz w:val="22"/>
                <w:szCs w:val="22"/>
                <w:lang w:eastAsia="en-US"/>
              </w:rPr>
            </w:pPr>
            <w:r w:rsidRPr="005C7E2D">
              <w:rPr>
                <w:sz w:val="22"/>
                <w:szCs w:val="22"/>
                <w:lang w:eastAsia="en-US"/>
              </w:rPr>
              <w:t>Consider the similarities of an act of workplace sexual harassment and intimate partner violence:</w:t>
            </w:r>
          </w:p>
          <w:p w14:paraId="328BE7F4"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 xml:space="preserve">Both are about power and control with the overall impact being that a woman remains unequal to the man. </w:t>
            </w:r>
          </w:p>
          <w:p w14:paraId="3C4E51BC"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Perpetrators use tactics to control and humiliate women into silence.</w:t>
            </w:r>
          </w:p>
          <w:p w14:paraId="23A267D3"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Women who experience either IVP or sexual harassment often experience shame and embarrassment and are reluctant to disclose it.</w:t>
            </w:r>
          </w:p>
          <w:p w14:paraId="2875CAEB"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 xml:space="preserve">The woman can internalise blame or be blamed, </w:t>
            </w:r>
            <w:proofErr w:type="gramStart"/>
            <w:r w:rsidRPr="005C7E2D">
              <w:rPr>
                <w:sz w:val="22"/>
                <w:szCs w:val="22"/>
                <w:lang w:eastAsia="en-US"/>
              </w:rPr>
              <w:t>e.g.</w:t>
            </w:r>
            <w:proofErr w:type="gramEnd"/>
            <w:r w:rsidRPr="005C7E2D">
              <w:rPr>
                <w:sz w:val="22"/>
                <w:szCs w:val="22"/>
                <w:lang w:eastAsia="en-US"/>
              </w:rPr>
              <w:t xml:space="preserve"> did she provoke it or what did she do to avoid it?</w:t>
            </w:r>
          </w:p>
          <w:p w14:paraId="49F654DD"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As a manager, your work in role modelling appropriate behaviour and addressing issues of sexist comments and sexual harassment contributes to prevention work.</w:t>
            </w:r>
          </w:p>
          <w:p w14:paraId="0A2284AB" w14:textId="77777777" w:rsidR="009335AD" w:rsidRPr="005C7E2D" w:rsidRDefault="009335AD" w:rsidP="009335AD">
            <w:pPr>
              <w:pStyle w:val="RWHtabletext"/>
              <w:suppressLineNumbers/>
              <w:suppressAutoHyphens/>
              <w:rPr>
                <w:b/>
                <w:bCs/>
                <w:sz w:val="22"/>
                <w:szCs w:val="22"/>
                <w:lang w:eastAsia="en-US"/>
              </w:rPr>
            </w:pPr>
          </w:p>
          <w:p w14:paraId="69485A8D" w14:textId="77777777" w:rsidR="009335AD" w:rsidRPr="005C7E2D" w:rsidRDefault="009335AD" w:rsidP="009335AD">
            <w:pPr>
              <w:pStyle w:val="RWHtabletext"/>
              <w:suppressLineNumbers/>
              <w:suppressAutoHyphens/>
              <w:rPr>
                <w:b/>
                <w:bCs/>
                <w:sz w:val="22"/>
                <w:szCs w:val="22"/>
                <w:lang w:eastAsia="en-US"/>
              </w:rPr>
            </w:pPr>
            <w:r w:rsidRPr="005C7E2D">
              <w:rPr>
                <w:b/>
                <w:bCs/>
                <w:sz w:val="22"/>
                <w:szCs w:val="22"/>
                <w:lang w:eastAsia="en-US"/>
              </w:rPr>
              <w:t>Blue circle – Values and Strategy</w:t>
            </w:r>
          </w:p>
          <w:p w14:paraId="17C6C98A"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 xml:space="preserve">The [health service] values of [insert values] outline the expected conduct of staff. </w:t>
            </w:r>
          </w:p>
          <w:p w14:paraId="402E5F57" w14:textId="77777777" w:rsidR="009335AD" w:rsidRPr="005C7E2D" w:rsidRDefault="009335AD" w:rsidP="009335AD">
            <w:pPr>
              <w:pStyle w:val="RWHTableBullet"/>
              <w:numPr>
                <w:ilvl w:val="0"/>
                <w:numId w:val="35"/>
              </w:numPr>
              <w:suppressLineNumbers/>
              <w:suppressAutoHyphens/>
              <w:ind w:left="453"/>
              <w:rPr>
                <w:sz w:val="22"/>
                <w:szCs w:val="22"/>
                <w:lang w:eastAsia="en-US"/>
              </w:rPr>
            </w:pPr>
            <w:r w:rsidRPr="005C7E2D">
              <w:rPr>
                <w:sz w:val="22"/>
                <w:szCs w:val="22"/>
                <w:lang w:eastAsia="en-US"/>
              </w:rPr>
              <w:t xml:space="preserve">Respectful Workplace Behaviours Program is a reference to the health services policy, procedure, training, etc. on issues of sexual harassment, </w:t>
            </w:r>
            <w:proofErr w:type="gramStart"/>
            <w:r w:rsidRPr="005C7E2D">
              <w:rPr>
                <w:sz w:val="22"/>
                <w:szCs w:val="22"/>
                <w:lang w:eastAsia="en-US"/>
              </w:rPr>
              <w:t>discrimination</w:t>
            </w:r>
            <w:proofErr w:type="gramEnd"/>
            <w:r w:rsidRPr="005C7E2D">
              <w:rPr>
                <w:sz w:val="22"/>
                <w:szCs w:val="22"/>
                <w:lang w:eastAsia="en-US"/>
              </w:rPr>
              <w:t xml:space="preserve"> and workplace bullying. Facilitators can insert the appropriate terminology for this body of work as it applies at the individual health service.</w:t>
            </w:r>
          </w:p>
          <w:p w14:paraId="4E0C6CE3" w14:textId="77777777" w:rsidR="009335AD" w:rsidRPr="005C7E2D" w:rsidRDefault="009335AD" w:rsidP="009335AD">
            <w:pPr>
              <w:pStyle w:val="RWHTableBullet"/>
              <w:numPr>
                <w:ilvl w:val="0"/>
                <w:numId w:val="0"/>
              </w:numPr>
              <w:suppressLineNumbers/>
              <w:suppressAutoHyphens/>
              <w:ind w:left="453"/>
              <w:rPr>
                <w:sz w:val="22"/>
                <w:szCs w:val="22"/>
                <w:lang w:eastAsia="en-US"/>
              </w:rPr>
            </w:pPr>
          </w:p>
          <w:p w14:paraId="4DBA29F7" w14:textId="77777777" w:rsidR="009335AD" w:rsidRPr="005C7E2D" w:rsidRDefault="009335AD" w:rsidP="009335AD">
            <w:pPr>
              <w:pStyle w:val="RWHtabletext"/>
              <w:suppressLineNumbers/>
              <w:suppressAutoHyphens/>
              <w:rPr>
                <w:b/>
                <w:bCs/>
                <w:sz w:val="22"/>
                <w:szCs w:val="22"/>
                <w:lang w:eastAsia="en-US"/>
              </w:rPr>
            </w:pPr>
            <w:r w:rsidRPr="005C7E2D">
              <w:rPr>
                <w:b/>
                <w:bCs/>
                <w:sz w:val="22"/>
                <w:szCs w:val="22"/>
                <w:lang w:eastAsia="en-US"/>
              </w:rPr>
              <w:lastRenderedPageBreak/>
              <w:t xml:space="preserve">Key messages: </w:t>
            </w:r>
          </w:p>
          <w:p w14:paraId="79E8B8FA" w14:textId="77777777" w:rsidR="009335AD" w:rsidRPr="005C7E2D" w:rsidRDefault="009335AD" w:rsidP="009335AD">
            <w:pPr>
              <w:pStyle w:val="RWHtabletext"/>
              <w:numPr>
                <w:ilvl w:val="0"/>
                <w:numId w:val="36"/>
              </w:numPr>
              <w:suppressLineNumbers/>
              <w:suppressAutoHyphens/>
              <w:rPr>
                <w:b/>
                <w:bCs/>
                <w:sz w:val="22"/>
                <w:szCs w:val="22"/>
                <w:lang w:eastAsia="en-US"/>
              </w:rPr>
            </w:pPr>
            <w:r w:rsidRPr="005C7E2D">
              <w:rPr>
                <w:b/>
                <w:bCs/>
                <w:sz w:val="22"/>
                <w:szCs w:val="22"/>
                <w:lang w:eastAsia="en-US"/>
              </w:rPr>
              <w:t>The workplace can contribute to the prevention of family violence through ensuring its culture is respectful and promoting gender equity measures.</w:t>
            </w:r>
          </w:p>
          <w:p w14:paraId="1D8A537A" w14:textId="700D3D43" w:rsidR="009335AD" w:rsidRPr="0014187F" w:rsidRDefault="009335AD" w:rsidP="0014187F">
            <w:pPr>
              <w:pStyle w:val="RWHtabletext"/>
              <w:numPr>
                <w:ilvl w:val="0"/>
                <w:numId w:val="36"/>
              </w:numPr>
              <w:suppressLineNumbers/>
              <w:suppressAutoHyphens/>
              <w:rPr>
                <w:rFonts w:ascii="Calibri" w:hAnsi="Calibri" w:cs="Calibri"/>
              </w:rPr>
            </w:pPr>
            <w:r w:rsidRPr="0014187F">
              <w:rPr>
                <w:b/>
                <w:bCs/>
                <w:sz w:val="22"/>
                <w:szCs w:val="22"/>
                <w:lang w:eastAsia="en-US"/>
              </w:rPr>
              <w:t>Supporting our people affected by family violence is the right thing to do – and it aligns to our strategy.</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369B66AF" w14:textId="77777777" w:rsidR="009335AD" w:rsidRPr="00F525EB" w:rsidRDefault="009335AD" w:rsidP="009335AD">
            <w:pPr>
              <w:pStyle w:val="RWHtabletext"/>
              <w:suppressLineNumbers/>
              <w:suppressAutoHyphens/>
              <w:rPr>
                <w:bCs/>
                <w:sz w:val="22"/>
                <w:szCs w:val="22"/>
              </w:rPr>
            </w:pPr>
            <w:r w:rsidRPr="00F525EB">
              <w:rPr>
                <w:bCs/>
                <w:sz w:val="22"/>
                <w:szCs w:val="22"/>
              </w:rPr>
              <w:lastRenderedPageBreak/>
              <w:t xml:space="preserve">3 minutes </w:t>
            </w:r>
          </w:p>
          <w:p w14:paraId="5EB13A2C" w14:textId="02BF1188" w:rsidR="009335AD" w:rsidRPr="005C7E2D" w:rsidRDefault="009335AD" w:rsidP="009335AD">
            <w:pPr>
              <w:pBdr>
                <w:top w:val="nil"/>
                <w:left w:val="nil"/>
                <w:bottom w:val="nil"/>
                <w:right w:val="nil"/>
                <w:between w:val="nil"/>
              </w:pBdr>
              <w:spacing w:after="40" w:line="276" w:lineRule="auto"/>
              <w:rPr>
                <w:rFonts w:ascii="Arial" w:eastAsia="Arial" w:hAnsi="Arial" w:cs="Arial"/>
                <w:color w:val="000000"/>
                <w:sz w:val="22"/>
                <w:szCs w:val="22"/>
              </w:rPr>
            </w:pPr>
            <w:r w:rsidRPr="00F525EB">
              <w:rPr>
                <w:rFonts w:ascii="Arial" w:hAnsi="Arial" w:cs="Arial"/>
                <w:noProof/>
                <w:sz w:val="22"/>
                <w:szCs w:val="22"/>
              </w:rPr>
              <w:drawing>
                <wp:inline distT="0" distB="0" distL="0" distR="0" wp14:anchorId="77104C98" wp14:editId="47575A48">
                  <wp:extent cx="942975" cy="5302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42975" cy="530225"/>
                          </a:xfrm>
                          <a:prstGeom prst="rect">
                            <a:avLst/>
                          </a:prstGeom>
                        </pic:spPr>
                      </pic:pic>
                    </a:graphicData>
                  </a:graphic>
                </wp:inline>
              </w:drawing>
            </w:r>
          </w:p>
        </w:tc>
      </w:tr>
      <w:tr w:rsidR="009335AD" w:rsidRPr="005C7E2D" w14:paraId="13FA00AC" w14:textId="77777777">
        <w:trPr>
          <w:trHeight w:val="221"/>
        </w:trPr>
        <w:tc>
          <w:tcPr>
            <w:tcW w:w="7933" w:type="dxa"/>
            <w:tcBorders>
              <w:top w:val="single" w:sz="6" w:space="0" w:color="000000"/>
              <w:left w:val="single" w:sz="4" w:space="0" w:color="000000"/>
              <w:bottom w:val="single" w:sz="6" w:space="0" w:color="000000"/>
              <w:right w:val="single" w:sz="6" w:space="0" w:color="000000"/>
            </w:tcBorders>
            <w:tcMar>
              <w:top w:w="85" w:type="dxa"/>
              <w:bottom w:w="85" w:type="dxa"/>
            </w:tcMar>
          </w:tcPr>
          <w:p w14:paraId="313A8141" w14:textId="77777777" w:rsidR="009335AD" w:rsidRPr="005C7E2D" w:rsidRDefault="009335AD" w:rsidP="009335AD">
            <w:pPr>
              <w:pBdr>
                <w:top w:val="nil"/>
                <w:left w:val="nil"/>
                <w:bottom w:val="nil"/>
                <w:right w:val="nil"/>
                <w:between w:val="nil"/>
              </w:pBdr>
              <w:tabs>
                <w:tab w:val="left" w:pos="902"/>
              </w:tabs>
              <w:spacing w:before="160" w:after="160"/>
              <w:rPr>
                <w:rFonts w:ascii="Arial" w:eastAsia="Arial" w:hAnsi="Arial" w:cs="Arial"/>
                <w:b/>
                <w:color w:val="7F7F7F"/>
                <w:sz w:val="22"/>
                <w:szCs w:val="22"/>
                <w:highlight w:val="white"/>
              </w:rPr>
            </w:pPr>
            <w:r w:rsidRPr="005C7E2D">
              <w:rPr>
                <w:rFonts w:ascii="Arial" w:eastAsia="Arial" w:hAnsi="Arial" w:cs="Arial"/>
                <w:b/>
                <w:color w:val="7F7F7F"/>
                <w:sz w:val="22"/>
                <w:szCs w:val="22"/>
                <w:highlight w:val="white"/>
              </w:rPr>
              <w:lastRenderedPageBreak/>
              <w:t xml:space="preserve">END OF PART 1 </w:t>
            </w:r>
          </w:p>
          <w:p w14:paraId="2C7D79EC" w14:textId="77777777" w:rsidR="009335AD" w:rsidRPr="005C7E2D" w:rsidRDefault="009335AD" w:rsidP="009335AD">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(55 minutes to here) (10-minute break)</w:t>
            </w:r>
          </w:p>
          <w:p w14:paraId="64BB2E5F" w14:textId="77777777" w:rsidR="009335AD" w:rsidRPr="005C7E2D" w:rsidRDefault="009335AD" w:rsidP="009335AD">
            <w:pPr>
              <w:numPr>
                <w:ilvl w:val="0"/>
                <w:numId w:val="3"/>
              </w:numPr>
              <w:pBdr>
                <w:top w:val="nil"/>
                <w:left w:val="nil"/>
                <w:bottom w:val="nil"/>
                <w:right w:val="nil"/>
                <w:between w:val="nil"/>
              </w:pBdr>
              <w:spacing w:after="40" w:line="276" w:lineRule="auto"/>
              <w:ind w:left="453"/>
              <w:rPr>
                <w:rFonts w:ascii="Arial" w:eastAsia="Arial" w:hAnsi="Arial" w:cs="Arial"/>
                <w:b/>
                <w:color w:val="000000"/>
                <w:sz w:val="22"/>
                <w:szCs w:val="22"/>
              </w:rPr>
            </w:pPr>
            <w:r w:rsidRPr="005C7E2D">
              <w:rPr>
                <w:rFonts w:ascii="Arial" w:eastAsia="Arial" w:hAnsi="Arial" w:cs="Arial"/>
                <w:color w:val="000000"/>
                <w:sz w:val="22"/>
                <w:szCs w:val="22"/>
              </w:rPr>
              <w:t xml:space="preserve">Note there is lots of information on responding and preventing family violence on the web. </w:t>
            </w:r>
          </w:p>
        </w:tc>
        <w:tc>
          <w:tcPr>
            <w:tcW w:w="1701" w:type="dxa"/>
            <w:tcBorders>
              <w:top w:val="single" w:sz="6" w:space="0" w:color="000000"/>
              <w:left w:val="single" w:sz="6" w:space="0" w:color="000000"/>
              <w:bottom w:val="single" w:sz="6" w:space="0" w:color="000000"/>
              <w:right w:val="single" w:sz="4" w:space="0" w:color="000000"/>
            </w:tcBorders>
            <w:tcMar>
              <w:top w:w="85" w:type="dxa"/>
              <w:bottom w:w="85" w:type="dxa"/>
            </w:tcMar>
          </w:tcPr>
          <w:p w14:paraId="7BEED1F8" w14:textId="77777777" w:rsidR="009335AD" w:rsidRPr="005C7E2D" w:rsidRDefault="009335AD" w:rsidP="009335AD">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 </w:t>
            </w:r>
            <w:r w:rsidRPr="005C7E2D">
              <w:rPr>
                <w:rFonts w:ascii="Arial" w:eastAsia="Arial" w:hAnsi="Arial" w:cs="Arial"/>
                <w:color w:val="000000"/>
                <w:sz w:val="18"/>
                <w:szCs w:val="18"/>
              </w:rPr>
              <w:t xml:space="preserve"> </w:t>
            </w:r>
            <w:r w:rsidRPr="005C7E2D">
              <w:rPr>
                <w:rFonts w:ascii="Arial" w:eastAsia="Arial" w:hAnsi="Arial" w:cs="Arial"/>
                <w:color w:val="000000"/>
                <w:sz w:val="22"/>
                <w:szCs w:val="22"/>
              </w:rPr>
              <w:t xml:space="preserve"> </w:t>
            </w:r>
            <w:r w:rsidRPr="005C7E2D">
              <w:rPr>
                <w:rFonts w:ascii="Arial" w:eastAsia="Arial" w:hAnsi="Arial" w:cs="Arial"/>
                <w:noProof/>
                <w:color w:val="000000"/>
                <w:sz w:val="22"/>
                <w:szCs w:val="22"/>
              </w:rPr>
              <w:drawing>
                <wp:inline distT="0" distB="0" distL="0" distR="0" wp14:anchorId="51FA5979" wp14:editId="0C474D0E">
                  <wp:extent cx="942975" cy="530225"/>
                  <wp:effectExtent l="0" t="0" r="0" b="0"/>
                  <wp:docPr id="16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6"/>
                          <a:srcRect/>
                          <a:stretch>
                            <a:fillRect/>
                          </a:stretch>
                        </pic:blipFill>
                        <pic:spPr>
                          <a:xfrm>
                            <a:off x="0" y="0"/>
                            <a:ext cx="942975" cy="530225"/>
                          </a:xfrm>
                          <a:prstGeom prst="rect">
                            <a:avLst/>
                          </a:prstGeom>
                          <a:ln/>
                        </pic:spPr>
                      </pic:pic>
                    </a:graphicData>
                  </a:graphic>
                </wp:inline>
              </w:drawing>
            </w:r>
          </w:p>
        </w:tc>
      </w:tr>
    </w:tbl>
    <w:p w14:paraId="7D2E1459" w14:textId="77777777" w:rsidR="007F06E6" w:rsidRPr="005C7E2D" w:rsidRDefault="007F06E6" w:rsidP="00AF1D39">
      <w:pPr>
        <w:pStyle w:val="RWHAhead"/>
        <w:suppressLineNumbers/>
        <w:suppressAutoHyphens/>
        <w:rPr>
          <w:sz w:val="28"/>
        </w:rPr>
      </w:pPr>
      <w:bookmarkStart w:id="53" w:name="bookmark=id.nmf14n" w:colFirst="0" w:colLast="0"/>
      <w:bookmarkStart w:id="54" w:name="_Toc43133245"/>
      <w:bookmarkEnd w:id="53"/>
    </w:p>
    <w:p w14:paraId="131B318B" w14:textId="77777777" w:rsidR="007F06E6" w:rsidRPr="005C7E2D" w:rsidRDefault="007F06E6">
      <w:pPr>
        <w:rPr>
          <w:rFonts w:ascii="Arial" w:eastAsia="Times New Roman" w:hAnsi="Arial" w:cs="Arial"/>
          <w:b/>
          <w:color w:val="0071A2"/>
          <w:spacing w:val="-4"/>
          <w:sz w:val="28"/>
          <w:szCs w:val="26"/>
          <w:bdr w:val="none" w:sz="0" w:space="0" w:color="auto" w:frame="1"/>
          <w:lang w:eastAsia="en-AU"/>
        </w:rPr>
      </w:pPr>
      <w:r w:rsidRPr="005C7E2D">
        <w:rPr>
          <w:rFonts w:ascii="Arial" w:hAnsi="Arial" w:cs="Arial"/>
          <w:sz w:val="28"/>
        </w:rPr>
        <w:br w:type="page"/>
      </w:r>
    </w:p>
    <w:p w14:paraId="6A26DCBD" w14:textId="46953653" w:rsidR="006C0F08" w:rsidRPr="005C7E2D" w:rsidRDefault="001D1A22" w:rsidP="00AF1D39">
      <w:pPr>
        <w:pStyle w:val="RWHAhead"/>
        <w:suppressLineNumbers/>
        <w:suppressAutoHyphens/>
        <w:rPr>
          <w:sz w:val="28"/>
        </w:rPr>
      </w:pPr>
      <w:bookmarkStart w:id="55" w:name="_Toc79070175"/>
      <w:r w:rsidRPr="005C7E2D">
        <w:rPr>
          <w:sz w:val="28"/>
        </w:rPr>
        <w:lastRenderedPageBreak/>
        <w:t xml:space="preserve">Manager Training Part 2: Family violence sensitive practice – </w:t>
      </w:r>
      <w:proofErr w:type="gramStart"/>
      <w:r w:rsidR="00A97D10" w:rsidRPr="005C7E2D">
        <w:rPr>
          <w:sz w:val="28"/>
        </w:rPr>
        <w:t xml:space="preserve">90 </w:t>
      </w:r>
      <w:r w:rsidRPr="005C7E2D">
        <w:rPr>
          <w:sz w:val="28"/>
        </w:rPr>
        <w:t xml:space="preserve"> minutes</w:t>
      </w:r>
      <w:bookmarkEnd w:id="54"/>
      <w:proofErr w:type="gramEnd"/>
      <w:r w:rsidRPr="005C7E2D">
        <w:rPr>
          <w:sz w:val="28"/>
        </w:rPr>
        <w:t xml:space="preserve"> </w:t>
      </w:r>
      <w:r w:rsidR="00A97D10" w:rsidRPr="005C7E2D">
        <w:rPr>
          <w:sz w:val="28"/>
        </w:rPr>
        <w:t>plus breaks</w:t>
      </w:r>
      <w:bookmarkEnd w:id="55"/>
      <w:r w:rsidR="00A97D10" w:rsidRPr="005C7E2D">
        <w:rPr>
          <w:sz w:val="28"/>
        </w:rPr>
        <w:t xml:space="preserve"> </w:t>
      </w:r>
    </w:p>
    <w:tbl>
      <w:tblPr>
        <w:tblStyle w:val="a1"/>
        <w:tblW w:w="906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24"/>
        <w:gridCol w:w="1836"/>
      </w:tblGrid>
      <w:tr w:rsidR="006C0F08" w:rsidRPr="005C7E2D" w14:paraId="6E8D5BF6" w14:textId="77777777">
        <w:tc>
          <w:tcPr>
            <w:tcW w:w="7224"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6FEF2695" w14:textId="77777777" w:rsidR="006C0F08" w:rsidRPr="005C7E2D" w:rsidRDefault="006C0F08">
            <w:pPr>
              <w:pBdr>
                <w:top w:val="nil"/>
                <w:left w:val="nil"/>
                <w:bottom w:val="nil"/>
                <w:right w:val="nil"/>
                <w:between w:val="nil"/>
              </w:pBdr>
              <w:tabs>
                <w:tab w:val="left" w:pos="4536"/>
              </w:tabs>
              <w:spacing w:line="276" w:lineRule="auto"/>
              <w:rPr>
                <w:rFonts w:ascii="Arial" w:eastAsia="Arial" w:hAnsi="Arial" w:cs="Arial"/>
                <w:b/>
                <w:color w:val="FFFFFF"/>
                <w:sz w:val="22"/>
                <w:szCs w:val="22"/>
              </w:rPr>
            </w:pPr>
          </w:p>
          <w:p w14:paraId="44A81FDC" w14:textId="77777777" w:rsidR="006C0F08" w:rsidRPr="005C7E2D" w:rsidRDefault="001D1A22">
            <w:pPr>
              <w:pBdr>
                <w:top w:val="nil"/>
                <w:left w:val="nil"/>
                <w:bottom w:val="nil"/>
                <w:right w:val="nil"/>
                <w:between w:val="nil"/>
              </w:pBdr>
              <w:tabs>
                <w:tab w:val="left" w:pos="4536"/>
              </w:tabs>
              <w:spacing w:line="276" w:lineRule="auto"/>
              <w:rPr>
                <w:rFonts w:ascii="Arial" w:eastAsia="Arial" w:hAnsi="Arial" w:cs="Arial"/>
                <w:b/>
                <w:color w:val="FFFFFF"/>
                <w:sz w:val="22"/>
                <w:szCs w:val="22"/>
              </w:rPr>
            </w:pPr>
            <w:r w:rsidRPr="005C7E2D">
              <w:rPr>
                <w:rFonts w:ascii="Arial" w:eastAsia="Arial" w:hAnsi="Arial" w:cs="Arial"/>
                <w:b/>
                <w:color w:val="FFFFFF"/>
                <w:sz w:val="22"/>
                <w:szCs w:val="22"/>
              </w:rPr>
              <w:t>Content</w:t>
            </w:r>
          </w:p>
        </w:tc>
        <w:tc>
          <w:tcPr>
            <w:tcW w:w="1836"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00DB0CF9" w14:textId="77777777" w:rsidR="006C0F08" w:rsidRPr="005C7E2D" w:rsidRDefault="001D1A22">
            <w:pPr>
              <w:pBdr>
                <w:top w:val="nil"/>
                <w:left w:val="nil"/>
                <w:bottom w:val="nil"/>
                <w:right w:val="nil"/>
                <w:between w:val="nil"/>
              </w:pBdr>
              <w:tabs>
                <w:tab w:val="left" w:pos="4536"/>
              </w:tabs>
              <w:spacing w:line="276" w:lineRule="auto"/>
              <w:rPr>
                <w:rFonts w:ascii="Arial" w:eastAsia="Arial" w:hAnsi="Arial" w:cs="Arial"/>
                <w:b/>
                <w:color w:val="FFFFFF"/>
                <w:sz w:val="22"/>
                <w:szCs w:val="22"/>
              </w:rPr>
            </w:pPr>
            <w:r w:rsidRPr="005C7E2D">
              <w:rPr>
                <w:rFonts w:ascii="Arial" w:eastAsia="Arial" w:hAnsi="Arial" w:cs="Arial"/>
                <w:b/>
                <w:color w:val="FFFFFF"/>
                <w:sz w:val="22"/>
                <w:szCs w:val="22"/>
              </w:rPr>
              <w:t xml:space="preserve">Slide and </w:t>
            </w:r>
            <w:r w:rsidRPr="005C7E2D">
              <w:rPr>
                <w:rFonts w:ascii="Arial" w:eastAsia="Arial" w:hAnsi="Arial" w:cs="Arial"/>
                <w:b/>
                <w:color w:val="FFFFFF"/>
                <w:sz w:val="22"/>
                <w:szCs w:val="22"/>
              </w:rPr>
              <w:br/>
              <w:t>resources</w:t>
            </w:r>
          </w:p>
        </w:tc>
      </w:tr>
      <w:tr w:rsidR="00DB2C34" w:rsidRPr="005C7E2D" w14:paraId="722DFB7A" w14:textId="77777777" w:rsidTr="00B34554">
        <w:trPr>
          <w:trHeight w:val="4533"/>
        </w:trPr>
        <w:tc>
          <w:tcPr>
            <w:tcW w:w="7224" w:type="dxa"/>
            <w:tcBorders>
              <w:top w:val="single" w:sz="6" w:space="0" w:color="000000"/>
              <w:left w:val="single" w:sz="4" w:space="0" w:color="000000"/>
              <w:right w:val="single" w:sz="6" w:space="0" w:color="000000"/>
            </w:tcBorders>
            <w:shd w:val="clear" w:color="auto" w:fill="DAEEF3" w:themeFill="accent5" w:themeFillTint="33"/>
            <w:tcMar>
              <w:top w:w="85" w:type="dxa"/>
              <w:bottom w:w="85" w:type="dxa"/>
            </w:tcMar>
          </w:tcPr>
          <w:p w14:paraId="7D03D3A0" w14:textId="6DE9E4B3" w:rsidR="00DB2C34" w:rsidRPr="005C7E2D" w:rsidRDefault="00DB2C34" w:rsidP="007E0321">
            <w:pPr>
              <w:pStyle w:val="RWHBhead"/>
              <w:keepNext w:val="0"/>
              <w:keepLines w:val="0"/>
              <w:suppressLineNumbers/>
              <w:pBdr>
                <w:top w:val="nil"/>
                <w:left w:val="nil"/>
                <w:bottom w:val="nil"/>
                <w:right w:val="nil"/>
                <w:between w:val="nil"/>
              </w:pBdr>
              <w:suppressAutoHyphens/>
              <w:rPr>
                <w:sz w:val="24"/>
              </w:rPr>
            </w:pPr>
            <w:bookmarkStart w:id="56" w:name="_Toc79070176"/>
            <w:r w:rsidRPr="005C7E2D">
              <w:rPr>
                <w:sz w:val="24"/>
              </w:rPr>
              <w:t>YOUR ROLE AS A MANAGER</w:t>
            </w:r>
            <w:r w:rsidR="00C56AE6">
              <w:rPr>
                <w:sz w:val="24"/>
              </w:rPr>
              <w:t xml:space="preserve"> / Family violence contact officer</w:t>
            </w:r>
            <w:bookmarkEnd w:id="56"/>
            <w:r w:rsidR="00C56AE6">
              <w:rPr>
                <w:sz w:val="24"/>
              </w:rPr>
              <w:t xml:space="preserve"> </w:t>
            </w:r>
          </w:p>
          <w:p w14:paraId="16DAACDE" w14:textId="77777777" w:rsidR="00DB2C34" w:rsidRPr="005C7E2D" w:rsidRDefault="00DB2C34">
            <w:pPr>
              <w:numPr>
                <w:ilvl w:val="0"/>
                <w:numId w:val="3"/>
              </w:numPr>
              <w:pBdr>
                <w:top w:val="nil"/>
                <w:left w:val="nil"/>
                <w:bottom w:val="nil"/>
                <w:right w:val="nil"/>
                <w:between w:val="nil"/>
              </w:pBdr>
              <w:spacing w:before="120" w:line="276" w:lineRule="auto"/>
              <w:ind w:left="595" w:hanging="284"/>
              <w:rPr>
                <w:rFonts w:ascii="Arial" w:eastAsia="Arial" w:hAnsi="Arial" w:cs="Arial"/>
                <w:color w:val="000000"/>
                <w:sz w:val="22"/>
                <w:szCs w:val="22"/>
              </w:rPr>
            </w:pPr>
            <w:r w:rsidRPr="005C7E2D">
              <w:rPr>
                <w:rFonts w:ascii="Arial" w:eastAsia="Arial" w:hAnsi="Arial" w:cs="Arial"/>
                <w:color w:val="000000"/>
                <w:sz w:val="22"/>
                <w:szCs w:val="22"/>
              </w:rPr>
              <w:t>Everyone’s role is vital in an effective response to family violence.</w:t>
            </w:r>
          </w:p>
          <w:p w14:paraId="5E269158" w14:textId="1660F6DD" w:rsidR="00DB2C34" w:rsidRPr="005C7E2D" w:rsidRDefault="00DB2C34">
            <w:pPr>
              <w:numPr>
                <w:ilvl w:val="0"/>
                <w:numId w:val="3"/>
              </w:numPr>
              <w:pBdr>
                <w:top w:val="nil"/>
                <w:left w:val="nil"/>
                <w:bottom w:val="nil"/>
                <w:right w:val="nil"/>
                <w:between w:val="nil"/>
              </w:pBdr>
              <w:spacing w:before="120" w:line="276" w:lineRule="auto"/>
              <w:ind w:left="595" w:hanging="284"/>
              <w:rPr>
                <w:rFonts w:ascii="Arial" w:eastAsia="Arial" w:hAnsi="Arial" w:cs="Arial"/>
                <w:i/>
                <w:color w:val="000000"/>
                <w:sz w:val="22"/>
                <w:szCs w:val="22"/>
              </w:rPr>
            </w:pPr>
            <w:r w:rsidRPr="005C7E2D">
              <w:rPr>
                <w:rFonts w:ascii="Arial" w:eastAsia="Arial" w:hAnsi="Arial" w:cs="Arial"/>
                <w:color w:val="000000"/>
                <w:sz w:val="22"/>
                <w:szCs w:val="22"/>
              </w:rPr>
              <w:t>You have a specific role as a manager</w:t>
            </w:r>
            <w:r w:rsidR="00C56AE6">
              <w:rPr>
                <w:rFonts w:ascii="Arial" w:eastAsia="Arial" w:hAnsi="Arial" w:cs="Arial"/>
                <w:color w:val="000000"/>
                <w:sz w:val="22"/>
                <w:szCs w:val="22"/>
              </w:rPr>
              <w:t xml:space="preserve"> / FVCO</w:t>
            </w:r>
            <w:r w:rsidRPr="005C7E2D">
              <w:rPr>
                <w:rFonts w:ascii="Arial" w:eastAsia="Arial" w:hAnsi="Arial" w:cs="Arial"/>
                <w:color w:val="000000"/>
                <w:sz w:val="22"/>
                <w:szCs w:val="22"/>
              </w:rPr>
              <w:t xml:space="preserve"> within a workplace context.</w:t>
            </w:r>
            <w:r w:rsidRPr="005C7E2D">
              <w:rPr>
                <w:rFonts w:ascii="Arial" w:eastAsia="Arial" w:hAnsi="Arial" w:cs="Arial"/>
                <w:i/>
                <w:color w:val="000000"/>
                <w:sz w:val="22"/>
                <w:szCs w:val="22"/>
              </w:rPr>
              <w:t xml:space="preserve"> </w:t>
            </w:r>
          </w:p>
          <w:p w14:paraId="783862DC" w14:textId="77777777" w:rsidR="00DB2C34" w:rsidRPr="005C7E2D" w:rsidRDefault="00DB2C34" w:rsidP="00F53CE3">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000000"/>
                <w:sz w:val="22"/>
                <w:szCs w:val="22"/>
              </w:rPr>
            </w:pPr>
            <w:r w:rsidRPr="005C7E2D">
              <w:rPr>
                <w:rFonts w:ascii="Arial" w:eastAsia="Arial" w:hAnsi="Arial" w:cs="Arial"/>
                <w:i/>
                <w:color w:val="000000"/>
                <w:sz w:val="22"/>
                <w:szCs w:val="22"/>
              </w:rPr>
              <w:t xml:space="preserve">This slide and the next covers what your role is. This is also outlined in the </w:t>
            </w:r>
            <w:proofErr w:type="gramStart"/>
            <w:r w:rsidRPr="005C7E2D">
              <w:rPr>
                <w:rFonts w:ascii="Arial" w:eastAsia="Arial" w:hAnsi="Arial" w:cs="Arial"/>
                <w:i/>
                <w:color w:val="000000"/>
                <w:sz w:val="22"/>
                <w:szCs w:val="22"/>
              </w:rPr>
              <w:t>procedure</w:t>
            </w:r>
            <w:proofErr w:type="gramEnd"/>
            <w:r w:rsidRPr="005C7E2D">
              <w:rPr>
                <w:rFonts w:ascii="Arial" w:eastAsia="Arial" w:hAnsi="Arial" w:cs="Arial"/>
                <w:i/>
                <w:color w:val="000000"/>
                <w:sz w:val="22"/>
                <w:szCs w:val="22"/>
              </w:rPr>
              <w:t xml:space="preserve"> and we will cover these points over the next 90 minutes. </w:t>
            </w:r>
          </w:p>
          <w:p w14:paraId="26357F05" w14:textId="77777777" w:rsidR="00DB2C34" w:rsidRPr="00C56AE6" w:rsidRDefault="00DB2C34" w:rsidP="00C56AE6">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000000"/>
                <w:sz w:val="22"/>
                <w:szCs w:val="22"/>
              </w:rPr>
            </w:pPr>
            <w:r w:rsidRPr="00C56AE6">
              <w:rPr>
                <w:rFonts w:ascii="Arial" w:eastAsia="Arial" w:hAnsi="Arial" w:cs="Arial"/>
                <w:i/>
                <w:color w:val="000000"/>
                <w:sz w:val="22"/>
                <w:szCs w:val="22"/>
              </w:rPr>
              <w:t xml:space="preserve">Note that if a clinical manager their role may have additional responsibilities from September in relation to patients.               </w:t>
            </w:r>
          </w:p>
          <w:p w14:paraId="08A2CEDD" w14:textId="6D56A846" w:rsidR="00DB2C34" w:rsidRPr="005C7E2D" w:rsidRDefault="00DB2C34" w:rsidP="00C74D39">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000000"/>
                <w:sz w:val="22"/>
                <w:szCs w:val="22"/>
              </w:rPr>
            </w:pPr>
            <w:r w:rsidRPr="005C7E2D">
              <w:rPr>
                <w:rFonts w:ascii="Arial" w:eastAsia="Arial" w:hAnsi="Arial" w:cs="Arial"/>
                <w:i/>
                <w:color w:val="366091"/>
                <w:sz w:val="22"/>
                <w:szCs w:val="22"/>
              </w:rPr>
              <w:t xml:space="preserve">As noted above today webinar covers your role as it currently stands in relation to staff, not patients. This may change if the new information sharing guidelines include staff. </w:t>
            </w:r>
          </w:p>
        </w:tc>
        <w:tc>
          <w:tcPr>
            <w:tcW w:w="1836" w:type="dxa"/>
            <w:tcBorders>
              <w:top w:val="single" w:sz="6" w:space="0" w:color="000000"/>
              <w:left w:val="single" w:sz="6" w:space="0" w:color="000000"/>
              <w:right w:val="single" w:sz="4" w:space="0" w:color="000000"/>
            </w:tcBorders>
            <w:shd w:val="clear" w:color="auto" w:fill="DAEEF3" w:themeFill="accent5" w:themeFillTint="33"/>
            <w:tcMar>
              <w:top w:w="85" w:type="dxa"/>
              <w:bottom w:w="85" w:type="dxa"/>
            </w:tcMar>
          </w:tcPr>
          <w:p w14:paraId="68E6AB5B" w14:textId="77777777" w:rsidR="00DB2C34" w:rsidRPr="005C7E2D" w:rsidRDefault="00DB2C34">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1 minute </w:t>
            </w:r>
          </w:p>
          <w:p w14:paraId="7448AF4D" w14:textId="7112F25E" w:rsidR="00DB2C34" w:rsidRPr="005C7E2D" w:rsidRDefault="00DB2C34">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hAnsi="Arial" w:cs="Arial"/>
                <w:noProof/>
              </w:rPr>
              <w:drawing>
                <wp:inline distT="0" distB="0" distL="0" distR="0" wp14:anchorId="7EE8FF4C" wp14:editId="4B971041">
                  <wp:extent cx="1028700" cy="57848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1028700" cy="578485"/>
                          </a:xfrm>
                          <a:prstGeom prst="rect">
                            <a:avLst/>
                          </a:prstGeom>
                        </pic:spPr>
                      </pic:pic>
                    </a:graphicData>
                  </a:graphic>
                </wp:inline>
              </w:drawing>
            </w:r>
          </w:p>
          <w:p w14:paraId="237A16BC" w14:textId="22CE1A30" w:rsidR="00DB2C34" w:rsidRPr="005C7E2D" w:rsidRDefault="00C56AE6">
            <w:pPr>
              <w:pBdr>
                <w:top w:val="nil"/>
                <w:left w:val="nil"/>
                <w:bottom w:val="nil"/>
                <w:right w:val="nil"/>
                <w:between w:val="nil"/>
              </w:pBdr>
              <w:spacing w:after="40" w:line="276" w:lineRule="auto"/>
              <w:rPr>
                <w:rFonts w:ascii="Arial" w:eastAsia="Arial" w:hAnsi="Arial" w:cs="Arial"/>
                <w:color w:val="000000"/>
                <w:sz w:val="22"/>
                <w:szCs w:val="22"/>
              </w:rPr>
            </w:pPr>
            <w:r>
              <w:rPr>
                <w:noProof/>
              </w:rPr>
              <w:drawing>
                <wp:inline distT="0" distB="0" distL="0" distR="0" wp14:anchorId="57CF7256" wp14:editId="4C623159">
                  <wp:extent cx="1028700" cy="57848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1028700" cy="578485"/>
                          </a:xfrm>
                          <a:prstGeom prst="rect">
                            <a:avLst/>
                          </a:prstGeom>
                        </pic:spPr>
                      </pic:pic>
                    </a:graphicData>
                  </a:graphic>
                </wp:inline>
              </w:drawing>
            </w:r>
          </w:p>
          <w:p w14:paraId="1DC6E438" w14:textId="77777777" w:rsidR="00DB2C34" w:rsidRPr="005C7E2D" w:rsidRDefault="00DB2C34">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038E6ED6"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054563E0"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57" w:name="_Toc79070177"/>
            <w:r w:rsidRPr="005C7E2D">
              <w:rPr>
                <w:sz w:val="24"/>
              </w:rPr>
              <w:t>HOW DOES FV IMPACT THE WORKPLACE?</w:t>
            </w:r>
            <w:bookmarkEnd w:id="57"/>
            <w:r w:rsidRPr="005C7E2D">
              <w:rPr>
                <w:sz w:val="24"/>
              </w:rPr>
              <w:t xml:space="preserve"> </w:t>
            </w:r>
          </w:p>
          <w:p w14:paraId="52154E22"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Family violence can impact the victim survivor and others in the workplace in many ways. There are many negative impacts of family violence on victim survivors that you may see at work, including:  </w:t>
            </w:r>
          </w:p>
          <w:p w14:paraId="16634C5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Disrupted work, decreased productivity, absenteeism (high sick leave rates) resignation and a real fear of losing the job due to these productivity factors. </w:t>
            </w:r>
          </w:p>
          <w:p w14:paraId="7A736A5B"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Much of what we know comes from a study out of NSW, which reported the main impact was on work performance, with 16% of victims reporting being distracted, tired or unwell, 10% needing to take time off, and 7% being late for work (</w:t>
            </w:r>
            <w:proofErr w:type="spellStart"/>
            <w:r w:rsidRPr="005C7E2D">
              <w:rPr>
                <w:rFonts w:ascii="Arial" w:eastAsia="Arial" w:hAnsi="Arial" w:cs="Arial"/>
                <w:i/>
                <w:color w:val="366091"/>
                <w:sz w:val="22"/>
                <w:szCs w:val="22"/>
              </w:rPr>
              <w:t>McFerran</w:t>
            </w:r>
            <w:proofErr w:type="spellEnd"/>
            <w:r w:rsidRPr="005C7E2D">
              <w:rPr>
                <w:rFonts w:ascii="Arial" w:eastAsia="Arial" w:hAnsi="Arial" w:cs="Arial"/>
                <w:i/>
                <w:color w:val="366091"/>
                <w:sz w:val="22"/>
                <w:szCs w:val="22"/>
              </w:rPr>
              <w:t>, 2011).</w:t>
            </w:r>
          </w:p>
          <w:p w14:paraId="38C42855"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As many </w:t>
            </w:r>
            <w:proofErr w:type="gramStart"/>
            <w:r w:rsidRPr="005C7E2D">
              <w:rPr>
                <w:rFonts w:ascii="Arial" w:eastAsia="Arial" w:hAnsi="Arial" w:cs="Arial"/>
                <w:i/>
                <w:color w:val="366091"/>
                <w:sz w:val="22"/>
                <w:szCs w:val="22"/>
              </w:rPr>
              <w:t>victims</w:t>
            </w:r>
            <w:proofErr w:type="gramEnd"/>
            <w:r w:rsidRPr="005C7E2D">
              <w:rPr>
                <w:rFonts w:ascii="Arial" w:eastAsia="Arial" w:hAnsi="Arial" w:cs="Arial"/>
                <w:i/>
                <w:color w:val="366091"/>
                <w:sz w:val="22"/>
                <w:szCs w:val="22"/>
              </w:rPr>
              <w:t xml:space="preserve"> report losing their job as a result of family violence and many victims will not disclose for fear of losing their jobs, our role is to be clear that rather than punish a victim survivor for coming forward, we will provide that staff member with the time and capacity to respond to their safety and wellbeing needs.</w:t>
            </w:r>
          </w:p>
          <w:p w14:paraId="584C27B5"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lastRenderedPageBreak/>
              <w:t xml:space="preserve">Employment for the victim survivor is one of the most important protective factors, as it contributes to financial independence, and provides social support.  </w:t>
            </w:r>
          </w:p>
          <w:p w14:paraId="7C9C3AFE"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The first study investigating family violence among female healthcare workers in Australia has found that almost half of them (45 per cent) have experienced family violence, including one in nine who had experienced abuse and violence by a partner during the previous 12 months.</w:t>
            </w:r>
          </w:p>
          <w:p w14:paraId="1090263A"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The study, involving 471 Victorian female healthcare workers, found that one in eight women had been sexually assaulted by a partner since the age of 16.</w:t>
            </w:r>
          </w:p>
          <w:p w14:paraId="05172D9B" w14:textId="77777777" w:rsidR="006C0F08" w:rsidRPr="005C7E2D" w:rsidRDefault="001D1A22" w:rsidP="00406918">
            <w:pPr>
              <w:pBdr>
                <w:top w:val="nil"/>
                <w:left w:val="nil"/>
                <w:bottom w:val="nil"/>
                <w:right w:val="nil"/>
                <w:between w:val="nil"/>
              </w:pBdr>
              <w:spacing w:after="40" w:line="276" w:lineRule="auto"/>
              <w:ind w:left="174"/>
              <w:rPr>
                <w:rFonts w:ascii="Arial" w:eastAsia="Arial" w:hAnsi="Arial" w:cs="Arial"/>
                <w:b/>
                <w:color w:val="000000"/>
                <w:sz w:val="22"/>
                <w:szCs w:val="22"/>
              </w:rPr>
            </w:pPr>
            <w:r w:rsidRPr="005C7E2D">
              <w:rPr>
                <w:rFonts w:ascii="Arial" w:eastAsia="Arial" w:hAnsi="Arial" w:cs="Arial"/>
                <w:b/>
                <w:color w:val="000000"/>
                <w:sz w:val="22"/>
                <w:szCs w:val="22"/>
              </w:rPr>
              <w:t xml:space="preserve">Key messages: </w:t>
            </w:r>
          </w:p>
          <w:p w14:paraId="653D3F11" w14:textId="77777777" w:rsidR="006C0F08" w:rsidRPr="005C7E2D" w:rsidRDefault="001D1A22">
            <w:pPr>
              <w:numPr>
                <w:ilvl w:val="0"/>
                <w:numId w:val="11"/>
              </w:num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b/>
                <w:color w:val="000000"/>
                <w:sz w:val="22"/>
                <w:szCs w:val="22"/>
              </w:rPr>
              <w:t>Paid employment is an important protective factor for people affected by family violence.</w:t>
            </w:r>
          </w:p>
          <w:p w14:paraId="79A94C02" w14:textId="77777777" w:rsidR="006C0F08" w:rsidRPr="005C7E2D" w:rsidRDefault="001D1A22">
            <w:pPr>
              <w:numPr>
                <w:ilvl w:val="0"/>
                <w:numId w:val="11"/>
              </w:num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b/>
                <w:color w:val="000000"/>
                <w:sz w:val="22"/>
                <w:szCs w:val="22"/>
              </w:rPr>
              <w:t>Work colleagues and managers are important sources of support.</w:t>
            </w:r>
          </w:p>
          <w:p w14:paraId="6ED5EAF3" w14:textId="77777777" w:rsidR="006C0F08" w:rsidRPr="005C7E2D" w:rsidRDefault="006C0F08">
            <w:pPr>
              <w:pBdr>
                <w:top w:val="nil"/>
                <w:left w:val="nil"/>
                <w:bottom w:val="nil"/>
                <w:right w:val="nil"/>
                <w:between w:val="nil"/>
              </w:pBdr>
              <w:spacing w:after="40" w:line="276" w:lineRule="auto"/>
              <w:rPr>
                <w:rFonts w:ascii="Arial" w:eastAsia="Arial" w:hAnsi="Arial" w:cs="Arial"/>
                <w:b/>
                <w:color w:val="000000"/>
                <w:sz w:val="22"/>
                <w:szCs w:val="22"/>
              </w:rPr>
            </w:pPr>
          </w:p>
          <w:p w14:paraId="1FA360CB" w14:textId="77777777" w:rsidR="006C0F08" w:rsidRPr="005C7E2D" w:rsidRDefault="001D1A22" w:rsidP="00406918">
            <w:pPr>
              <w:pBdr>
                <w:top w:val="nil"/>
                <w:left w:val="nil"/>
                <w:bottom w:val="nil"/>
                <w:right w:val="nil"/>
                <w:between w:val="nil"/>
              </w:pBdr>
              <w:spacing w:after="40" w:line="276" w:lineRule="auto"/>
              <w:ind w:left="174"/>
              <w:rPr>
                <w:rFonts w:ascii="Arial" w:eastAsia="Arial" w:hAnsi="Arial" w:cs="Arial"/>
                <w:color w:val="000000"/>
                <w:sz w:val="22"/>
                <w:szCs w:val="22"/>
              </w:rPr>
            </w:pPr>
            <w:r w:rsidRPr="005C7E2D">
              <w:rPr>
                <w:rFonts w:ascii="Arial" w:eastAsia="Arial" w:hAnsi="Arial" w:cs="Arial"/>
                <w:b/>
                <w:color w:val="000000"/>
                <w:sz w:val="22"/>
                <w:szCs w:val="22"/>
              </w:rPr>
              <w:t xml:space="preserve">Source: </w:t>
            </w:r>
            <w:proofErr w:type="spellStart"/>
            <w:r w:rsidRPr="005C7E2D">
              <w:rPr>
                <w:rFonts w:ascii="Arial" w:eastAsia="Arial" w:hAnsi="Arial" w:cs="Arial"/>
                <w:color w:val="000000"/>
                <w:sz w:val="22"/>
                <w:szCs w:val="22"/>
              </w:rPr>
              <w:t>McFerran</w:t>
            </w:r>
            <w:proofErr w:type="spellEnd"/>
            <w:r w:rsidRPr="005C7E2D">
              <w:rPr>
                <w:rFonts w:ascii="Arial" w:eastAsia="Arial" w:hAnsi="Arial" w:cs="Arial"/>
                <w:color w:val="000000"/>
                <w:sz w:val="22"/>
                <w:szCs w:val="22"/>
              </w:rPr>
              <w:t xml:space="preserve"> study – national online survey of domestic violence and the workplace, undertaken by Australian Domestic and Family Violence Clearinghouse (ADFVC) at the University of New South Wales.</w:t>
            </w:r>
          </w:p>
          <w:p w14:paraId="59C5109B" w14:textId="77777777" w:rsidR="006C0F08" w:rsidRPr="005C7E2D" w:rsidRDefault="006C0F08" w:rsidP="00406918">
            <w:pPr>
              <w:pBdr>
                <w:top w:val="nil"/>
                <w:left w:val="nil"/>
                <w:bottom w:val="nil"/>
                <w:right w:val="nil"/>
                <w:between w:val="nil"/>
              </w:pBdr>
              <w:spacing w:after="40" w:line="276" w:lineRule="auto"/>
              <w:ind w:left="174"/>
              <w:rPr>
                <w:rFonts w:ascii="Arial" w:eastAsia="Arial" w:hAnsi="Arial" w:cs="Arial"/>
                <w:color w:val="000000"/>
                <w:sz w:val="22"/>
                <w:szCs w:val="22"/>
              </w:rPr>
            </w:pPr>
          </w:p>
          <w:p w14:paraId="781AE15F" w14:textId="77777777" w:rsidR="006C0F08" w:rsidRPr="005C7E2D" w:rsidRDefault="001D1A22" w:rsidP="00F53CE3">
            <w:pPr>
              <w:pBdr>
                <w:top w:val="nil"/>
                <w:left w:val="nil"/>
                <w:bottom w:val="nil"/>
                <w:right w:val="nil"/>
                <w:between w:val="nil"/>
              </w:pBdr>
              <w:spacing w:after="40" w:line="276" w:lineRule="auto"/>
              <w:ind w:left="174"/>
              <w:rPr>
                <w:rFonts w:ascii="Arial" w:eastAsia="Arial" w:hAnsi="Arial" w:cs="Arial"/>
                <w:color w:val="000000"/>
                <w:sz w:val="22"/>
                <w:szCs w:val="22"/>
              </w:rPr>
            </w:pPr>
            <w:r w:rsidRPr="005C7E2D">
              <w:rPr>
                <w:rFonts w:ascii="Arial" w:eastAsia="Arial" w:hAnsi="Arial" w:cs="Arial"/>
                <w:color w:val="000000"/>
                <w:sz w:val="22"/>
                <w:szCs w:val="22"/>
              </w:rPr>
              <w:t xml:space="preserve">McLindon, E., Humphreys, C. &amp; Hegarty, K. “It happens to clinicians too”: an Australian prevalence study of intimate partner and family violence against health professionals. BMC Women's Health 18, 113 (2018). </w:t>
            </w:r>
            <w:hyperlink r:id="rId51">
              <w:r w:rsidRPr="005C7E2D">
                <w:rPr>
                  <w:rFonts w:ascii="Arial" w:eastAsia="Arial" w:hAnsi="Arial" w:cs="Arial"/>
                  <w:color w:val="0071A2"/>
                  <w:sz w:val="22"/>
                  <w:szCs w:val="22"/>
                  <w:u w:val="single"/>
                </w:rPr>
                <w:t>https://doi.org/10.1186/s12905-018-0588-y</w:t>
              </w:r>
            </w:hyperlink>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3A44FC4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3 minutes</w:t>
            </w:r>
            <w:r w:rsidRPr="005C7E2D">
              <w:rPr>
                <w:rFonts w:ascii="Arial" w:eastAsia="Arial" w:hAnsi="Arial" w:cs="Arial"/>
                <w:color w:val="000000"/>
                <w:sz w:val="18"/>
                <w:szCs w:val="18"/>
              </w:rPr>
              <w:t xml:space="preserve"> </w:t>
            </w:r>
            <w:r w:rsidRPr="005C7E2D">
              <w:rPr>
                <w:rFonts w:ascii="Arial" w:eastAsia="Arial" w:hAnsi="Arial" w:cs="Arial"/>
                <w:noProof/>
                <w:color w:val="000000"/>
                <w:sz w:val="22"/>
                <w:szCs w:val="22"/>
              </w:rPr>
              <w:drawing>
                <wp:inline distT="0" distB="0" distL="0" distR="0" wp14:anchorId="46A8FBFC" wp14:editId="5BD7D2D4">
                  <wp:extent cx="942975" cy="530225"/>
                  <wp:effectExtent l="0" t="0" r="0" b="0"/>
                  <wp:docPr id="1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a:stretch>
                            <a:fillRect/>
                          </a:stretch>
                        </pic:blipFill>
                        <pic:spPr>
                          <a:xfrm>
                            <a:off x="0" y="0"/>
                            <a:ext cx="942975" cy="530225"/>
                          </a:xfrm>
                          <a:prstGeom prst="rect">
                            <a:avLst/>
                          </a:prstGeom>
                          <a:ln/>
                        </pic:spPr>
                      </pic:pic>
                    </a:graphicData>
                  </a:graphic>
                </wp:inline>
              </w:drawing>
            </w:r>
            <w:r w:rsidRPr="005C7E2D">
              <w:rPr>
                <w:rFonts w:ascii="Arial" w:eastAsia="Arial" w:hAnsi="Arial" w:cs="Arial"/>
                <w:color w:val="000000"/>
                <w:sz w:val="22"/>
                <w:szCs w:val="22"/>
              </w:rPr>
              <w:t xml:space="preserve"> </w:t>
            </w:r>
          </w:p>
        </w:tc>
      </w:tr>
      <w:tr w:rsidR="006C0F08" w:rsidRPr="005C7E2D" w14:paraId="19E65515"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0A3EA8B7"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58" w:name="_Toc79070178"/>
            <w:r w:rsidRPr="005C7E2D">
              <w:rPr>
                <w:sz w:val="24"/>
              </w:rPr>
              <w:t>DISCLOSURE AND HELP SEEKING IN THE WORKPLACE</w:t>
            </w:r>
            <w:bookmarkEnd w:id="58"/>
          </w:p>
          <w:p w14:paraId="20DB24F6" w14:textId="77777777" w:rsidR="006C0F08" w:rsidRPr="005C7E2D" w:rsidRDefault="001D1A22">
            <w:pPr>
              <w:numPr>
                <w:ilvl w:val="0"/>
                <w:numId w:val="3"/>
              </w:numPr>
              <w:pBdr>
                <w:top w:val="nil"/>
                <w:left w:val="nil"/>
                <w:bottom w:val="nil"/>
                <w:right w:val="nil"/>
                <w:between w:val="nil"/>
              </w:pBdr>
              <w:spacing w:before="120" w:after="120" w:line="276" w:lineRule="auto"/>
              <w:ind w:left="595" w:right="114" w:hanging="284"/>
              <w:rPr>
                <w:rFonts w:ascii="Arial" w:eastAsia="Arial" w:hAnsi="Arial" w:cs="Arial"/>
                <w:i/>
                <w:color w:val="366091"/>
                <w:sz w:val="22"/>
                <w:szCs w:val="22"/>
              </w:rPr>
            </w:pPr>
            <w:r w:rsidRPr="005C7E2D">
              <w:rPr>
                <w:rFonts w:ascii="Arial" w:eastAsia="Arial" w:hAnsi="Arial" w:cs="Arial"/>
                <w:i/>
                <w:color w:val="366091"/>
                <w:sz w:val="22"/>
                <w:szCs w:val="22"/>
              </w:rPr>
              <w:t xml:space="preserve">So, what do we know about disclosure and help seeking in the workplace? </w:t>
            </w:r>
          </w:p>
          <w:p w14:paraId="1225B8DA" w14:textId="77777777" w:rsidR="006C0F08" w:rsidRPr="005C7E2D" w:rsidRDefault="001D1A22">
            <w:pPr>
              <w:pBdr>
                <w:top w:val="nil"/>
                <w:left w:val="nil"/>
                <w:bottom w:val="nil"/>
                <w:right w:val="nil"/>
                <w:between w:val="nil"/>
              </w:pBdr>
              <w:spacing w:before="120" w:after="120" w:line="276" w:lineRule="auto"/>
              <w:ind w:left="595" w:right="114"/>
              <w:rPr>
                <w:rFonts w:ascii="Arial" w:eastAsia="Arial" w:hAnsi="Arial" w:cs="Arial"/>
                <w:b/>
                <w:color w:val="000000"/>
                <w:sz w:val="22"/>
                <w:szCs w:val="22"/>
              </w:rPr>
            </w:pPr>
            <w:r w:rsidRPr="005C7E2D">
              <w:rPr>
                <w:rFonts w:ascii="Arial" w:eastAsia="Arial" w:hAnsi="Arial" w:cs="Arial"/>
                <w:b/>
                <w:color w:val="000000"/>
                <w:sz w:val="22"/>
                <w:szCs w:val="22"/>
              </w:rPr>
              <w:t xml:space="preserve">Read out slide </w:t>
            </w:r>
          </w:p>
          <w:p w14:paraId="4C31419C" w14:textId="77777777" w:rsidR="006C0F08" w:rsidRPr="005C7E2D" w:rsidRDefault="001D1A22">
            <w:pPr>
              <w:numPr>
                <w:ilvl w:val="0"/>
                <w:numId w:val="3"/>
              </w:numPr>
              <w:pBdr>
                <w:top w:val="nil"/>
                <w:left w:val="nil"/>
                <w:bottom w:val="nil"/>
                <w:right w:val="nil"/>
                <w:between w:val="nil"/>
              </w:pBdr>
              <w:spacing w:before="120" w:after="120" w:line="276" w:lineRule="auto"/>
              <w:ind w:left="595" w:right="114" w:hanging="284"/>
              <w:rPr>
                <w:rFonts w:ascii="Arial" w:eastAsia="Arial" w:hAnsi="Arial" w:cs="Arial"/>
                <w:i/>
                <w:color w:val="366091"/>
                <w:sz w:val="22"/>
                <w:szCs w:val="22"/>
              </w:rPr>
            </w:pPr>
            <w:r w:rsidRPr="005C7E2D">
              <w:rPr>
                <w:rFonts w:ascii="Arial" w:eastAsia="Arial" w:hAnsi="Arial" w:cs="Arial"/>
                <w:i/>
                <w:color w:val="366091"/>
                <w:sz w:val="22"/>
                <w:szCs w:val="22"/>
              </w:rPr>
              <w:t>45% of respondents with recent experience of domestic violence discussed the violence with someone at work, primarily co-workers or friends rather than supervisors, HR staff or union representative.</w:t>
            </w:r>
          </w:p>
          <w:p w14:paraId="18AEE347" w14:textId="77777777" w:rsidR="006C0F08" w:rsidRPr="005C7E2D" w:rsidRDefault="001D1A22">
            <w:pPr>
              <w:numPr>
                <w:ilvl w:val="0"/>
                <w:numId w:val="3"/>
              </w:numPr>
              <w:pBdr>
                <w:top w:val="nil"/>
                <w:left w:val="nil"/>
                <w:bottom w:val="nil"/>
                <w:right w:val="nil"/>
                <w:between w:val="nil"/>
              </w:pBdr>
              <w:spacing w:before="120" w:after="120" w:line="276" w:lineRule="auto"/>
              <w:ind w:left="595" w:right="114"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It’s important that we build a safe space for staff who are victims of family violence to disclose and receive appropriate support. </w:t>
            </w:r>
          </w:p>
          <w:p w14:paraId="0851D9F6" w14:textId="77777777" w:rsidR="006C0F08" w:rsidRPr="005C7E2D" w:rsidRDefault="001D1A22">
            <w:pPr>
              <w:numPr>
                <w:ilvl w:val="0"/>
                <w:numId w:val="3"/>
              </w:numPr>
              <w:spacing w:line="300" w:lineRule="auto"/>
              <w:rPr>
                <w:rFonts w:ascii="Arial" w:eastAsia="Arial" w:hAnsi="Arial" w:cs="Arial"/>
                <w:i/>
                <w:sz w:val="22"/>
                <w:szCs w:val="22"/>
              </w:rPr>
            </w:pPr>
            <w:r w:rsidRPr="005C7E2D">
              <w:rPr>
                <w:rFonts w:ascii="Arial" w:eastAsia="Arial" w:hAnsi="Arial" w:cs="Arial"/>
                <w:i/>
                <w:sz w:val="22"/>
                <w:szCs w:val="22"/>
              </w:rPr>
              <w:t xml:space="preserve">“It happens to clinicians too”: an Australian prevalence study of intimate partner and family violence against health professionals; This study suggests that intimate partner and family violence, including sexual assault, are frequent traumas in </w:t>
            </w:r>
            <w:r w:rsidRPr="005C7E2D">
              <w:rPr>
                <w:rFonts w:ascii="Arial" w:eastAsia="Arial" w:hAnsi="Arial" w:cs="Arial"/>
                <w:i/>
                <w:sz w:val="22"/>
                <w:szCs w:val="22"/>
              </w:rPr>
              <w:lastRenderedPageBreak/>
              <w:t xml:space="preserve">the lives of participating women health professionals. One in ten (11.5%) health professionals had felt fear of their partner, or experienced physical, emotional and/or sexual violence from them during the previous 12 months. The University of Melbourne 2018. </w:t>
            </w:r>
          </w:p>
          <w:p w14:paraId="47236A90" w14:textId="77777777" w:rsidR="006C0F08" w:rsidRPr="005C7E2D" w:rsidRDefault="001D1A22" w:rsidP="00406918">
            <w:pPr>
              <w:pBdr>
                <w:top w:val="nil"/>
                <w:left w:val="nil"/>
                <w:bottom w:val="nil"/>
                <w:right w:val="nil"/>
                <w:between w:val="nil"/>
              </w:pBdr>
              <w:spacing w:after="40" w:line="276" w:lineRule="auto"/>
              <w:ind w:left="174"/>
              <w:rPr>
                <w:rFonts w:ascii="Arial" w:eastAsia="Arial" w:hAnsi="Arial" w:cs="Arial"/>
                <w:b/>
                <w:color w:val="000000"/>
                <w:sz w:val="22"/>
                <w:szCs w:val="22"/>
              </w:rPr>
            </w:pPr>
            <w:r w:rsidRPr="005C7E2D">
              <w:rPr>
                <w:rFonts w:ascii="Arial" w:eastAsia="Arial" w:hAnsi="Arial" w:cs="Arial"/>
                <w:b/>
                <w:color w:val="000000"/>
                <w:sz w:val="22"/>
                <w:szCs w:val="22"/>
              </w:rPr>
              <w:t>Key message: Work colleagues and managers are important sources of support.</w:t>
            </w:r>
          </w:p>
          <w:p w14:paraId="34BBF8FE" w14:textId="77777777" w:rsidR="006C0F08" w:rsidRPr="005C7E2D" w:rsidRDefault="006C0F08" w:rsidP="00406918">
            <w:pPr>
              <w:pBdr>
                <w:top w:val="nil"/>
                <w:left w:val="nil"/>
                <w:bottom w:val="nil"/>
                <w:right w:val="nil"/>
                <w:between w:val="nil"/>
              </w:pBdr>
              <w:spacing w:after="40" w:line="276" w:lineRule="auto"/>
              <w:ind w:left="174"/>
              <w:rPr>
                <w:rFonts w:ascii="Arial" w:eastAsia="Arial" w:hAnsi="Arial" w:cs="Arial"/>
                <w:b/>
                <w:color w:val="000000"/>
                <w:sz w:val="22"/>
                <w:szCs w:val="22"/>
              </w:rPr>
            </w:pPr>
          </w:p>
          <w:p w14:paraId="2A4C0A95" w14:textId="77777777" w:rsidR="006C0F08" w:rsidRPr="005C7E2D" w:rsidRDefault="001D1A22" w:rsidP="00F53CE3">
            <w:pPr>
              <w:pBdr>
                <w:top w:val="nil"/>
                <w:left w:val="nil"/>
                <w:bottom w:val="nil"/>
                <w:right w:val="nil"/>
                <w:between w:val="nil"/>
              </w:pBdr>
              <w:spacing w:after="40" w:line="276" w:lineRule="auto"/>
              <w:ind w:left="174"/>
              <w:rPr>
                <w:rFonts w:ascii="Arial" w:eastAsia="Arial" w:hAnsi="Arial" w:cs="Arial"/>
                <w:color w:val="000000"/>
                <w:sz w:val="22"/>
                <w:szCs w:val="22"/>
              </w:rPr>
            </w:pPr>
            <w:r w:rsidRPr="005C7E2D">
              <w:rPr>
                <w:rFonts w:ascii="Arial" w:eastAsia="Arial" w:hAnsi="Arial" w:cs="Arial"/>
                <w:b/>
                <w:color w:val="000000"/>
                <w:sz w:val="22"/>
                <w:szCs w:val="22"/>
              </w:rPr>
              <w:t>Source:</w:t>
            </w:r>
            <w:r w:rsidRPr="005C7E2D">
              <w:rPr>
                <w:rFonts w:ascii="Arial" w:eastAsia="Arial" w:hAnsi="Arial" w:cs="Arial"/>
                <w:color w:val="000000"/>
                <w:sz w:val="22"/>
                <w:szCs w:val="22"/>
              </w:rPr>
              <w:t xml:space="preserve"> (</w:t>
            </w:r>
            <w:proofErr w:type="spellStart"/>
            <w:r w:rsidRPr="005C7E2D">
              <w:rPr>
                <w:rFonts w:ascii="Arial" w:eastAsia="Arial" w:hAnsi="Arial" w:cs="Arial"/>
                <w:color w:val="000000"/>
                <w:sz w:val="22"/>
                <w:szCs w:val="22"/>
              </w:rPr>
              <w:t>McFerran</w:t>
            </w:r>
            <w:proofErr w:type="spellEnd"/>
            <w:r w:rsidRPr="005C7E2D">
              <w:rPr>
                <w:rFonts w:ascii="Arial" w:eastAsia="Arial" w:hAnsi="Arial" w:cs="Arial"/>
                <w:color w:val="000000"/>
                <w:sz w:val="22"/>
                <w:szCs w:val="22"/>
              </w:rPr>
              <w:t>, 2011)</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423EB59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2 minutes</w:t>
            </w:r>
          </w:p>
          <w:p w14:paraId="7AC95C4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01BFF885" wp14:editId="3CADB034">
                  <wp:extent cx="942975" cy="530225"/>
                  <wp:effectExtent l="0" t="0" r="0" b="0"/>
                  <wp:docPr id="1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942975" cy="530225"/>
                          </a:xfrm>
                          <a:prstGeom prst="rect">
                            <a:avLst/>
                          </a:prstGeom>
                          <a:ln/>
                        </pic:spPr>
                      </pic:pic>
                    </a:graphicData>
                  </a:graphic>
                </wp:inline>
              </w:drawing>
            </w:r>
          </w:p>
        </w:tc>
      </w:tr>
      <w:tr w:rsidR="006C0F08" w:rsidRPr="005C7E2D" w14:paraId="78614390"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345AC425"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59" w:name="_Toc79070179"/>
            <w:r w:rsidRPr="005C7E2D">
              <w:rPr>
                <w:sz w:val="24"/>
              </w:rPr>
              <w:t>SAFE AT HOME, SAFE AT WORK SURVEY</w:t>
            </w:r>
            <w:bookmarkEnd w:id="59"/>
          </w:p>
          <w:p w14:paraId="19239E27" w14:textId="77777777" w:rsidR="006C0F08" w:rsidRPr="005C7E2D" w:rsidRDefault="001D1A22">
            <w:pPr>
              <w:pBdr>
                <w:top w:val="nil"/>
                <w:left w:val="nil"/>
                <w:bottom w:val="nil"/>
                <w:right w:val="nil"/>
                <w:between w:val="nil"/>
              </w:pBdr>
              <w:tabs>
                <w:tab w:val="left" w:pos="902"/>
              </w:tabs>
              <w:spacing w:before="160" w:after="160"/>
              <w:ind w:left="315"/>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Discuss these case examples with the group.</w:t>
            </w:r>
          </w:p>
          <w:p w14:paraId="0677086D" w14:textId="77777777" w:rsidR="006C0F08" w:rsidRPr="005C7E2D" w:rsidRDefault="001D1A22">
            <w:pPr>
              <w:numPr>
                <w:ilvl w:val="0"/>
                <w:numId w:val="22"/>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Ask participants what stands out about these cases?  Note that none of these examples involve physical violence, although all involve controlling behaviours</w:t>
            </w:r>
          </w:p>
          <w:p w14:paraId="1F8AF14D" w14:textId="77777777" w:rsidR="006C0F08" w:rsidRPr="005C7E2D" w:rsidRDefault="001D1A22">
            <w:pPr>
              <w:numPr>
                <w:ilvl w:val="0"/>
                <w:numId w:val="22"/>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It is notable that 95% of women with violent stalking partners, were harassed in their workplaces.  But rarely are workplaces named in IVOs.</w:t>
            </w:r>
          </w:p>
          <w:p w14:paraId="3057D730" w14:textId="02D43CB2" w:rsidR="006C0F08" w:rsidRPr="005C7E2D" w:rsidRDefault="001D1A22">
            <w:pPr>
              <w:numPr>
                <w:ilvl w:val="0"/>
                <w:numId w:val="22"/>
              </w:numPr>
              <w:pBdr>
                <w:top w:val="nil"/>
                <w:left w:val="nil"/>
                <w:bottom w:val="nil"/>
                <w:right w:val="nil"/>
                <w:between w:val="nil"/>
              </w:pBdr>
              <w:tabs>
                <w:tab w:val="left" w:pos="902"/>
              </w:tabs>
              <w:spacing w:before="160" w:after="160" w:line="276" w:lineRule="auto"/>
              <w:rPr>
                <w:rFonts w:ascii="Arial" w:eastAsia="Arial" w:hAnsi="Arial" w:cs="Arial"/>
                <w:sz w:val="22"/>
                <w:szCs w:val="22"/>
                <w:highlight w:val="white"/>
              </w:rPr>
            </w:pPr>
            <w:r w:rsidRPr="005C7E2D">
              <w:rPr>
                <w:rFonts w:ascii="Arial" w:eastAsia="Arial" w:hAnsi="Arial" w:cs="Arial"/>
                <w:sz w:val="22"/>
                <w:szCs w:val="22"/>
                <w:highlight w:val="white"/>
              </w:rPr>
              <w:t>Source:</w:t>
            </w:r>
            <w:r w:rsidR="007E0321" w:rsidRPr="005C7E2D">
              <w:rPr>
                <w:rFonts w:ascii="Arial" w:eastAsia="Arial" w:hAnsi="Arial" w:cs="Arial"/>
                <w:sz w:val="22"/>
                <w:szCs w:val="22"/>
                <w:highlight w:val="white"/>
              </w:rPr>
              <w:t xml:space="preserve"> </w:t>
            </w:r>
            <w:r w:rsidRPr="005C7E2D">
              <w:rPr>
                <w:rFonts w:ascii="Arial" w:eastAsia="Arial" w:hAnsi="Arial" w:cs="Arial"/>
                <w:sz w:val="22"/>
                <w:szCs w:val="22"/>
                <w:highlight w:val="white"/>
              </w:rPr>
              <w:t xml:space="preserve">Logan T, Shannon L, Cole J &amp; </w:t>
            </w:r>
            <w:proofErr w:type="spellStart"/>
            <w:r w:rsidRPr="005C7E2D">
              <w:rPr>
                <w:rFonts w:ascii="Arial" w:eastAsia="Arial" w:hAnsi="Arial" w:cs="Arial"/>
                <w:sz w:val="22"/>
                <w:szCs w:val="22"/>
                <w:highlight w:val="white"/>
              </w:rPr>
              <w:t>Swanberg</w:t>
            </w:r>
            <w:proofErr w:type="spellEnd"/>
            <w:r w:rsidRPr="005C7E2D">
              <w:rPr>
                <w:rFonts w:ascii="Arial" w:eastAsia="Arial" w:hAnsi="Arial" w:cs="Arial"/>
                <w:sz w:val="22"/>
                <w:szCs w:val="22"/>
                <w:highlight w:val="white"/>
              </w:rPr>
              <w:t xml:space="preserve"> J 2007, Partner stalking and implications for women’s employment, Journal of Interpersonal Violence, vol. 22, issue 3, pp. 268-291</w:t>
            </w:r>
            <w:r w:rsidRPr="005C7E2D">
              <w:rPr>
                <w:rFonts w:ascii="Arial" w:eastAsia="Arial" w:hAnsi="Arial" w:cs="Arial"/>
                <w:i/>
                <w:color w:val="365F91"/>
                <w:sz w:val="22"/>
                <w:szCs w:val="22"/>
                <w:highlight w:val="white"/>
              </w:rPr>
              <w:t xml:space="preserve"> </w:t>
            </w:r>
            <w:r w:rsidRPr="005C7E2D">
              <w:rPr>
                <w:rFonts w:ascii="Arial" w:eastAsia="Arial" w:hAnsi="Arial" w:cs="Arial"/>
                <w:sz w:val="22"/>
                <w:szCs w:val="22"/>
                <w:highlight w:val="white"/>
              </w:rPr>
              <w:t xml:space="preserve"> </w:t>
            </w:r>
          </w:p>
          <w:p w14:paraId="34E71977" w14:textId="77777777" w:rsidR="006C0F08" w:rsidRPr="005C7E2D" w:rsidRDefault="001D1A22">
            <w:pPr>
              <w:pBdr>
                <w:top w:val="nil"/>
                <w:left w:val="nil"/>
                <w:bottom w:val="nil"/>
                <w:right w:val="nil"/>
                <w:between w:val="nil"/>
              </w:pBdr>
              <w:tabs>
                <w:tab w:val="left" w:pos="902"/>
              </w:tabs>
              <w:spacing w:before="160" w:after="160" w:line="276" w:lineRule="auto"/>
              <w:ind w:left="174"/>
              <w:rPr>
                <w:rFonts w:ascii="Arial" w:eastAsia="Arial" w:hAnsi="Arial" w:cs="Arial"/>
                <w:color w:val="000000"/>
                <w:sz w:val="22"/>
                <w:szCs w:val="22"/>
                <w:highlight w:val="white"/>
              </w:rPr>
            </w:pPr>
            <w:r w:rsidRPr="005C7E2D">
              <w:rPr>
                <w:rFonts w:ascii="Arial" w:eastAsia="Arial" w:hAnsi="Arial" w:cs="Arial"/>
                <w:b/>
                <w:color w:val="000000"/>
                <w:sz w:val="22"/>
                <w:szCs w:val="22"/>
                <w:highlight w:val="white"/>
              </w:rPr>
              <w:t>KEY MESSAGE: The impact of family violence is very serious for the victim/survivor and not always physical.</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20C8B995" w14:textId="77777777" w:rsidR="006C0F08" w:rsidRPr="005C7E2D" w:rsidRDefault="001D1A22">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r w:rsidRPr="005C7E2D">
              <w:rPr>
                <w:rFonts w:ascii="Arial" w:eastAsia="Calibri" w:hAnsi="Arial" w:cs="Arial"/>
                <w:color w:val="000000"/>
                <w:sz w:val="22"/>
                <w:szCs w:val="22"/>
                <w:highlight w:val="white"/>
              </w:rPr>
              <w:t>4 minutes</w:t>
            </w:r>
          </w:p>
          <w:p w14:paraId="4F844A51" w14:textId="77777777" w:rsidR="006C0F08" w:rsidRPr="005C7E2D" w:rsidRDefault="001D1A22">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r w:rsidRPr="005C7E2D">
              <w:rPr>
                <w:rFonts w:ascii="Arial" w:eastAsia="Calibri" w:hAnsi="Arial" w:cs="Arial"/>
                <w:noProof/>
                <w:color w:val="000000"/>
                <w:sz w:val="22"/>
                <w:szCs w:val="22"/>
                <w:highlight w:val="white"/>
              </w:rPr>
              <w:drawing>
                <wp:inline distT="0" distB="0" distL="0" distR="0" wp14:anchorId="6E4D82F9" wp14:editId="2EA67143">
                  <wp:extent cx="1027220" cy="577751"/>
                  <wp:effectExtent l="0" t="0" r="0" b="0"/>
                  <wp:docPr id="1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a:stretch>
                            <a:fillRect/>
                          </a:stretch>
                        </pic:blipFill>
                        <pic:spPr>
                          <a:xfrm>
                            <a:off x="0" y="0"/>
                            <a:ext cx="1027220" cy="577751"/>
                          </a:xfrm>
                          <a:prstGeom prst="rect">
                            <a:avLst/>
                          </a:prstGeom>
                          <a:ln/>
                        </pic:spPr>
                      </pic:pic>
                    </a:graphicData>
                  </a:graphic>
                </wp:inline>
              </w:drawing>
            </w:r>
          </w:p>
          <w:p w14:paraId="2123E051" w14:textId="77777777" w:rsidR="006C0F08" w:rsidRPr="005C7E2D" w:rsidRDefault="006C0F08">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p>
        </w:tc>
      </w:tr>
      <w:tr w:rsidR="006C0F08" w:rsidRPr="005C7E2D" w14:paraId="3BFE827F"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4669D7BC"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60" w:name="_Toc79070180"/>
            <w:r w:rsidRPr="005C7E2D">
              <w:rPr>
                <w:sz w:val="24"/>
              </w:rPr>
              <w:t>FAMILY VIOLENCE AFFECTS CAPACITY TO WORK</w:t>
            </w:r>
            <w:bookmarkEnd w:id="60"/>
          </w:p>
          <w:p w14:paraId="65861AD7" w14:textId="77777777" w:rsidR="006C0F08" w:rsidRPr="005C7E2D" w:rsidRDefault="001D1A22">
            <w:pPr>
              <w:pBdr>
                <w:top w:val="nil"/>
                <w:left w:val="nil"/>
                <w:bottom w:val="nil"/>
                <w:right w:val="nil"/>
                <w:between w:val="nil"/>
              </w:pBdr>
              <w:tabs>
                <w:tab w:val="left" w:pos="902"/>
              </w:tabs>
              <w:spacing w:before="160" w:after="160" w:line="276" w:lineRule="auto"/>
              <w:ind w:left="174"/>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Discuss the case examples with the group.  Ask participants what they notice about these experiences?</w:t>
            </w:r>
          </w:p>
          <w:p w14:paraId="64C09840" w14:textId="77777777" w:rsidR="006C0F08" w:rsidRPr="005C7E2D" w:rsidRDefault="001D1A22">
            <w:pPr>
              <w:pBdr>
                <w:top w:val="nil"/>
                <w:left w:val="nil"/>
                <w:bottom w:val="nil"/>
                <w:right w:val="nil"/>
                <w:between w:val="nil"/>
              </w:pBdr>
              <w:tabs>
                <w:tab w:val="left" w:pos="902"/>
              </w:tabs>
              <w:spacing w:before="160" w:after="160" w:line="276" w:lineRule="auto"/>
              <w:ind w:left="174"/>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Note that the use of children features prominently, e.g.</w:t>
            </w:r>
          </w:p>
          <w:p w14:paraId="4B9DA98A" w14:textId="77777777" w:rsidR="006C0F08" w:rsidRPr="005C7E2D" w:rsidRDefault="001D1A22">
            <w:pPr>
              <w:numPr>
                <w:ilvl w:val="0"/>
                <w:numId w:val="22"/>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Not providing care</w:t>
            </w:r>
          </w:p>
          <w:p w14:paraId="7A7DE840" w14:textId="77777777" w:rsidR="006C0F08" w:rsidRPr="005C7E2D" w:rsidRDefault="001D1A22">
            <w:pPr>
              <w:numPr>
                <w:ilvl w:val="0"/>
                <w:numId w:val="22"/>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Threatening to Go to the pub when looking after children</w:t>
            </w:r>
          </w:p>
          <w:p w14:paraId="4B43C647" w14:textId="77777777" w:rsidR="006C0F08" w:rsidRPr="005C7E2D" w:rsidRDefault="001D1A22">
            <w:pPr>
              <w:numPr>
                <w:ilvl w:val="0"/>
                <w:numId w:val="22"/>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Threatening to call DHHS</w:t>
            </w:r>
          </w:p>
          <w:p w14:paraId="021A6258" w14:textId="77777777" w:rsidR="006C0F08" w:rsidRPr="005C7E2D" w:rsidRDefault="001D1A22">
            <w:pPr>
              <w:pBdr>
                <w:top w:val="nil"/>
                <w:left w:val="nil"/>
                <w:bottom w:val="nil"/>
                <w:right w:val="nil"/>
                <w:between w:val="nil"/>
              </w:pBdr>
              <w:tabs>
                <w:tab w:val="left" w:pos="902"/>
              </w:tabs>
              <w:spacing w:before="160" w:after="160" w:line="276" w:lineRule="auto"/>
              <w:ind w:left="174"/>
              <w:rPr>
                <w:rFonts w:ascii="Arial" w:eastAsia="Arial" w:hAnsi="Arial" w:cs="Arial"/>
                <w:color w:val="000000"/>
                <w:sz w:val="22"/>
                <w:szCs w:val="22"/>
                <w:highlight w:val="white"/>
              </w:rPr>
            </w:pPr>
            <w:r w:rsidRPr="005C7E2D">
              <w:rPr>
                <w:rFonts w:ascii="Arial" w:eastAsia="Arial" w:hAnsi="Arial" w:cs="Arial"/>
                <w:b/>
                <w:color w:val="000000"/>
                <w:sz w:val="22"/>
                <w:szCs w:val="22"/>
                <w:highlight w:val="white"/>
              </w:rPr>
              <w:t>KEY MESSAGE: Family Violence can impact negatively on a person’s capacity to work effectively.</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493B878F"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2 minutes</w:t>
            </w:r>
          </w:p>
          <w:p w14:paraId="0BCC5EA2" w14:textId="77777777" w:rsidR="006C0F08" w:rsidRPr="005C7E2D" w:rsidRDefault="001D1A22">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r w:rsidRPr="005C7E2D">
              <w:rPr>
                <w:rFonts w:ascii="Arial" w:eastAsia="Calibri" w:hAnsi="Arial" w:cs="Arial"/>
                <w:noProof/>
                <w:color w:val="000000"/>
                <w:sz w:val="22"/>
                <w:szCs w:val="22"/>
                <w:highlight w:val="white"/>
              </w:rPr>
              <w:drawing>
                <wp:inline distT="0" distB="0" distL="0" distR="0" wp14:anchorId="4253D2E8" wp14:editId="24CEF7A2">
                  <wp:extent cx="1121560" cy="630813"/>
                  <wp:effectExtent l="0" t="0" r="0" b="0"/>
                  <wp:docPr id="1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a:stretch>
                            <a:fillRect/>
                          </a:stretch>
                        </pic:blipFill>
                        <pic:spPr>
                          <a:xfrm>
                            <a:off x="0" y="0"/>
                            <a:ext cx="1121560" cy="630813"/>
                          </a:xfrm>
                          <a:prstGeom prst="rect">
                            <a:avLst/>
                          </a:prstGeom>
                          <a:ln/>
                        </pic:spPr>
                      </pic:pic>
                    </a:graphicData>
                  </a:graphic>
                </wp:inline>
              </w:drawing>
            </w:r>
          </w:p>
          <w:p w14:paraId="3A5723A0" w14:textId="77777777" w:rsidR="006C0F08" w:rsidRPr="005C7E2D" w:rsidRDefault="006C0F08">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p>
        </w:tc>
      </w:tr>
      <w:tr w:rsidR="006C0F08" w:rsidRPr="005C7E2D" w14:paraId="25F7C27F"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2DE12604"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61" w:name="_Toc79070181"/>
            <w:r w:rsidRPr="005C7E2D">
              <w:rPr>
                <w:sz w:val="24"/>
              </w:rPr>
              <w:t>WHAT MAKES IT DIFFICULT FOR PEOPLE TO DISCLOSE FAMILY VIOLENCE?</w:t>
            </w:r>
            <w:bookmarkEnd w:id="61"/>
          </w:p>
          <w:p w14:paraId="317C462A" w14:textId="77777777" w:rsidR="006C0F08" w:rsidRPr="005C7E2D" w:rsidRDefault="001D1A22">
            <w:pPr>
              <w:pBdr>
                <w:top w:val="nil"/>
                <w:left w:val="nil"/>
                <w:bottom w:val="nil"/>
                <w:right w:val="nil"/>
                <w:between w:val="nil"/>
              </w:pBdr>
              <w:tabs>
                <w:tab w:val="left" w:pos="902"/>
              </w:tabs>
              <w:spacing w:before="160" w:after="160" w:line="276" w:lineRule="auto"/>
              <w:ind w:left="174"/>
              <w:rPr>
                <w:rFonts w:ascii="Arial" w:eastAsia="Arial" w:hAnsi="Arial" w:cs="Arial"/>
                <w:b/>
                <w:color w:val="000000"/>
                <w:sz w:val="22"/>
                <w:szCs w:val="22"/>
                <w:highlight w:val="white"/>
              </w:rPr>
            </w:pPr>
            <w:r w:rsidRPr="005C7E2D">
              <w:rPr>
                <w:rFonts w:ascii="Arial" w:eastAsia="Arial" w:hAnsi="Arial" w:cs="Arial"/>
                <w:b/>
                <w:color w:val="000000"/>
                <w:sz w:val="22"/>
                <w:szCs w:val="22"/>
                <w:highlight w:val="white"/>
              </w:rPr>
              <w:lastRenderedPageBreak/>
              <w:t>Discuss: What stops people from disclosing? Some suggestions below to encourage responses:</w:t>
            </w:r>
          </w:p>
          <w:p w14:paraId="079C8384" w14:textId="77777777" w:rsidR="006C0F08" w:rsidRPr="005C7E2D" w:rsidRDefault="001D1A22">
            <w:pPr>
              <w:numPr>
                <w:ilvl w:val="0"/>
                <w:numId w:val="22"/>
              </w:numPr>
              <w:pBdr>
                <w:top w:val="nil"/>
                <w:left w:val="nil"/>
                <w:bottom w:val="nil"/>
                <w:right w:val="nil"/>
                <w:between w:val="nil"/>
              </w:pBdr>
              <w:tabs>
                <w:tab w:val="left" w:pos="902"/>
              </w:tabs>
              <w:spacing w:before="160"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They have never been asked </w:t>
            </w:r>
          </w:p>
          <w:p w14:paraId="1A6E12A8"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They have had a bad experience in the past and lack trust ‘in the system’</w:t>
            </w:r>
          </w:p>
          <w:p w14:paraId="0BCE7740"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Don’t know their rights or understand what behaviours constitutes family violence</w:t>
            </w:r>
          </w:p>
          <w:p w14:paraId="0AC178EB"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Worried about privacy and confidentiality </w:t>
            </w:r>
          </w:p>
          <w:p w14:paraId="3B48785C"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Feelings of shame and judgement </w:t>
            </w:r>
          </w:p>
          <w:p w14:paraId="663E229C" w14:textId="77777777" w:rsidR="006C0F08" w:rsidRPr="005C7E2D" w:rsidRDefault="006C0F08">
            <w:pPr>
              <w:pBdr>
                <w:top w:val="nil"/>
                <w:left w:val="nil"/>
                <w:bottom w:val="nil"/>
                <w:right w:val="nil"/>
                <w:between w:val="nil"/>
              </w:pBdr>
              <w:tabs>
                <w:tab w:val="left" w:pos="902"/>
              </w:tabs>
              <w:spacing w:after="40" w:line="276" w:lineRule="auto"/>
              <w:ind w:left="714"/>
              <w:rPr>
                <w:rFonts w:ascii="Arial" w:eastAsia="Arial" w:hAnsi="Arial" w:cs="Arial"/>
                <w:color w:val="000000"/>
                <w:sz w:val="22"/>
                <w:szCs w:val="22"/>
                <w:highlight w:val="white"/>
              </w:rPr>
            </w:pPr>
          </w:p>
          <w:p w14:paraId="78C2958F" w14:textId="77777777" w:rsidR="006C0F08" w:rsidRPr="005C7E2D" w:rsidRDefault="001D1A22">
            <w:pPr>
              <w:pBdr>
                <w:top w:val="nil"/>
                <w:left w:val="nil"/>
                <w:bottom w:val="nil"/>
                <w:right w:val="nil"/>
                <w:between w:val="nil"/>
              </w:pBdr>
              <w:tabs>
                <w:tab w:val="left" w:pos="902"/>
              </w:tabs>
              <w:spacing w:before="40" w:after="160" w:line="276" w:lineRule="auto"/>
              <w:ind w:left="174"/>
              <w:rPr>
                <w:rFonts w:ascii="Arial" w:eastAsia="Arial" w:hAnsi="Arial" w:cs="Arial"/>
                <w:b/>
                <w:color w:val="000000"/>
                <w:sz w:val="22"/>
                <w:szCs w:val="22"/>
                <w:highlight w:val="white"/>
              </w:rPr>
            </w:pPr>
            <w:r w:rsidRPr="005C7E2D">
              <w:rPr>
                <w:rFonts w:ascii="Arial" w:eastAsia="Arial" w:hAnsi="Arial" w:cs="Arial"/>
                <w:b/>
                <w:color w:val="000000"/>
                <w:sz w:val="22"/>
                <w:szCs w:val="22"/>
                <w:highlight w:val="white"/>
              </w:rPr>
              <w:t xml:space="preserve">Discuss: Which groups are less likely to disclose family violence? </w:t>
            </w:r>
          </w:p>
          <w:p w14:paraId="5BF07573" w14:textId="77777777" w:rsidR="006C0F08" w:rsidRPr="005C7E2D" w:rsidRDefault="001D1A22">
            <w:pPr>
              <w:numPr>
                <w:ilvl w:val="0"/>
                <w:numId w:val="22"/>
              </w:numPr>
              <w:pBdr>
                <w:top w:val="nil"/>
                <w:left w:val="nil"/>
                <w:bottom w:val="nil"/>
                <w:right w:val="nil"/>
                <w:between w:val="nil"/>
              </w:pBdr>
              <w:tabs>
                <w:tab w:val="left" w:pos="902"/>
              </w:tabs>
              <w:spacing w:before="160"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Aboriginal or Torres Islanders communities </w:t>
            </w:r>
          </w:p>
          <w:p w14:paraId="32D6A933" w14:textId="70FFCCBE"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Culturally and linguistically diverse communities as well as refugees and asylum seekers </w:t>
            </w:r>
          </w:p>
          <w:p w14:paraId="7025DCFF"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People with disability </w:t>
            </w:r>
          </w:p>
          <w:p w14:paraId="779C09CF"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People who experience mental health issues</w:t>
            </w:r>
          </w:p>
          <w:p w14:paraId="38314F0C"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People experiencing homelessness</w:t>
            </w:r>
          </w:p>
          <w:p w14:paraId="56B25B25"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People who have experienced incarceration</w:t>
            </w:r>
          </w:p>
          <w:p w14:paraId="135F87D7"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Lesbian, gay, bisexual, transgender, </w:t>
            </w:r>
            <w:proofErr w:type="gramStart"/>
            <w:r w:rsidRPr="005C7E2D">
              <w:rPr>
                <w:rFonts w:ascii="Arial" w:eastAsia="Arial" w:hAnsi="Arial" w:cs="Arial"/>
                <w:color w:val="000000"/>
                <w:sz w:val="22"/>
                <w:szCs w:val="22"/>
                <w:highlight w:val="white"/>
              </w:rPr>
              <w:t>intersex</w:t>
            </w:r>
            <w:proofErr w:type="gramEnd"/>
            <w:r w:rsidRPr="005C7E2D">
              <w:rPr>
                <w:rFonts w:ascii="Arial" w:eastAsia="Arial" w:hAnsi="Arial" w:cs="Arial"/>
                <w:color w:val="000000"/>
                <w:sz w:val="22"/>
                <w:szCs w:val="22"/>
                <w:highlight w:val="white"/>
              </w:rPr>
              <w:t xml:space="preserve"> and androgynous people</w:t>
            </w:r>
          </w:p>
          <w:p w14:paraId="52EAFE13" w14:textId="77777777" w:rsidR="006C0F08" w:rsidRPr="005C7E2D" w:rsidRDefault="001D1A22">
            <w:pPr>
              <w:numPr>
                <w:ilvl w:val="0"/>
                <w:numId w:val="22"/>
              </w:numPr>
              <w:pBdr>
                <w:top w:val="nil"/>
                <w:left w:val="nil"/>
                <w:bottom w:val="nil"/>
                <w:right w:val="nil"/>
                <w:between w:val="nil"/>
              </w:pBdr>
              <w:tabs>
                <w:tab w:val="left" w:pos="902"/>
              </w:tabs>
              <w:spacing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People living in rural and regional settings</w:t>
            </w:r>
          </w:p>
          <w:p w14:paraId="1C21F6DF" w14:textId="77777777" w:rsidR="006C0F08" w:rsidRPr="005C7E2D" w:rsidRDefault="001D1A22">
            <w:pPr>
              <w:numPr>
                <w:ilvl w:val="0"/>
                <w:numId w:val="22"/>
              </w:numPr>
              <w:pBdr>
                <w:top w:val="nil"/>
                <w:left w:val="nil"/>
                <w:bottom w:val="nil"/>
                <w:right w:val="nil"/>
                <w:between w:val="nil"/>
              </w:pBdr>
              <w:tabs>
                <w:tab w:val="left" w:pos="902"/>
              </w:tabs>
              <w:spacing w:after="40" w:line="276" w:lineRule="auto"/>
              <w:ind w:left="714"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People experiencing alcohol or drug dependency</w:t>
            </w:r>
          </w:p>
          <w:p w14:paraId="5E0885ED"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40" w:line="276" w:lineRule="auto"/>
              <w:rPr>
                <w:rFonts w:ascii="Arial" w:eastAsia="Calibri" w:hAnsi="Arial" w:cs="Arial"/>
                <w:color w:val="000000"/>
                <w:highlight w:val="white"/>
              </w:rPr>
            </w:pPr>
            <w:r w:rsidRPr="005C7E2D">
              <w:rPr>
                <w:rFonts w:ascii="Arial" w:eastAsia="Calibri" w:hAnsi="Arial" w:cs="Arial"/>
                <w:color w:val="000000"/>
                <w:highlight w:val="white"/>
              </w:rPr>
              <w:t>Discuss: Why might some of these groups be less likely to disclose family violence?</w:t>
            </w:r>
          </w:p>
          <w:p w14:paraId="0806C8CA"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160" w:line="276" w:lineRule="auto"/>
              <w:rPr>
                <w:rFonts w:ascii="Arial" w:eastAsia="Calibri" w:hAnsi="Arial" w:cs="Arial"/>
                <w:color w:val="000000"/>
                <w:highlight w:val="white"/>
              </w:rPr>
            </w:pPr>
            <w:r w:rsidRPr="005C7E2D">
              <w:rPr>
                <w:rFonts w:ascii="Arial" w:eastAsia="Calibri" w:hAnsi="Arial" w:cs="Arial"/>
                <w:color w:val="000000"/>
                <w:highlight w:val="white"/>
              </w:rPr>
              <w:t xml:space="preserve">Structural inequalities in our society such as sexism, ableism, racism, homophobia, transphobia, ageism, and mental health discrimination can lead to services being inaccessible to </w:t>
            </w:r>
            <w:proofErr w:type="gramStart"/>
            <w:r w:rsidRPr="005C7E2D">
              <w:rPr>
                <w:rFonts w:ascii="Arial" w:eastAsia="Calibri" w:hAnsi="Arial" w:cs="Arial"/>
                <w:color w:val="000000"/>
                <w:highlight w:val="white"/>
              </w:rPr>
              <w:t>particular groups</w:t>
            </w:r>
            <w:proofErr w:type="gramEnd"/>
            <w:r w:rsidRPr="005C7E2D">
              <w:rPr>
                <w:rFonts w:ascii="Arial" w:eastAsia="Calibri" w:hAnsi="Arial" w:cs="Arial"/>
                <w:color w:val="000000"/>
                <w:highlight w:val="white"/>
              </w:rPr>
              <w:t xml:space="preserve"> </w:t>
            </w:r>
          </w:p>
          <w:p w14:paraId="0751B23F"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160" w:line="276" w:lineRule="auto"/>
              <w:rPr>
                <w:rFonts w:ascii="Arial" w:eastAsia="Calibri" w:hAnsi="Arial" w:cs="Arial"/>
                <w:color w:val="000000"/>
                <w:highlight w:val="white"/>
              </w:rPr>
            </w:pPr>
            <w:r w:rsidRPr="005C7E2D">
              <w:rPr>
                <w:rFonts w:ascii="Arial" w:eastAsia="Calibri" w:hAnsi="Arial" w:cs="Arial"/>
                <w:color w:val="000000"/>
                <w:highlight w:val="white"/>
              </w:rPr>
              <w:t>This creates systemic barriers for these groups to find appropriate and adequate support and responses that increase their safety</w:t>
            </w:r>
          </w:p>
          <w:p w14:paraId="642FCB97"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160" w:line="276" w:lineRule="auto"/>
              <w:rPr>
                <w:rFonts w:ascii="Arial" w:eastAsia="Calibri" w:hAnsi="Arial" w:cs="Arial"/>
                <w:color w:val="000000"/>
                <w:highlight w:val="white"/>
              </w:rPr>
            </w:pPr>
            <w:r w:rsidRPr="005C7E2D">
              <w:rPr>
                <w:rFonts w:ascii="Arial" w:eastAsia="Calibri" w:hAnsi="Arial" w:cs="Arial"/>
                <w:color w:val="000000"/>
                <w:highlight w:val="white"/>
              </w:rPr>
              <w:t>How barriers manifest for an individual will differ, and will depend on their lived experience</w:t>
            </w:r>
          </w:p>
          <w:p w14:paraId="18A23C3F"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160" w:line="276" w:lineRule="auto"/>
              <w:rPr>
                <w:rFonts w:ascii="Arial" w:eastAsia="Calibri" w:hAnsi="Arial" w:cs="Arial"/>
                <w:color w:val="000000"/>
                <w:highlight w:val="white"/>
              </w:rPr>
            </w:pPr>
            <w:r w:rsidRPr="005C7E2D">
              <w:rPr>
                <w:rFonts w:ascii="Arial" w:eastAsia="Calibri" w:hAnsi="Arial" w:cs="Arial"/>
                <w:color w:val="000000"/>
                <w:highlight w:val="white"/>
              </w:rPr>
              <w:t>Barriers may result from past experiences of inadequate system responses, experiences of services that haven’t been accessible or responsive to their needs</w:t>
            </w:r>
          </w:p>
          <w:p w14:paraId="22EDEEF1"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160" w:line="276" w:lineRule="auto"/>
              <w:rPr>
                <w:rFonts w:ascii="Arial" w:eastAsia="Calibri" w:hAnsi="Arial" w:cs="Arial"/>
                <w:color w:val="000000"/>
                <w:highlight w:val="white"/>
              </w:rPr>
            </w:pPr>
            <w:r w:rsidRPr="005C7E2D">
              <w:rPr>
                <w:rFonts w:ascii="Arial" w:eastAsia="Calibri" w:hAnsi="Arial" w:cs="Arial"/>
                <w:color w:val="000000"/>
                <w:highlight w:val="white"/>
              </w:rPr>
              <w:t xml:space="preserve">Shame, fear of not being believed, language barriers, visa status, experiences of discrimination, historic and ongoing systemic oppression, fear of reprisals or </w:t>
            </w:r>
            <w:proofErr w:type="spellStart"/>
            <w:r w:rsidRPr="005C7E2D">
              <w:rPr>
                <w:rFonts w:ascii="Arial" w:eastAsia="Calibri" w:hAnsi="Arial" w:cs="Arial"/>
                <w:color w:val="000000"/>
                <w:highlight w:val="white"/>
              </w:rPr>
              <w:t>ostracisation</w:t>
            </w:r>
            <w:proofErr w:type="spellEnd"/>
            <w:r w:rsidRPr="005C7E2D">
              <w:rPr>
                <w:rFonts w:ascii="Arial" w:eastAsia="Calibri" w:hAnsi="Arial" w:cs="Arial"/>
                <w:color w:val="000000"/>
                <w:highlight w:val="white"/>
              </w:rPr>
              <w:t xml:space="preserve">, and concerns about their safety. </w:t>
            </w:r>
          </w:p>
          <w:p w14:paraId="1CF453EB"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40" w:line="276" w:lineRule="auto"/>
              <w:rPr>
                <w:rFonts w:ascii="Arial" w:eastAsia="Calibri" w:hAnsi="Arial" w:cs="Arial"/>
                <w:color w:val="000000"/>
                <w:highlight w:val="white"/>
              </w:rPr>
            </w:pPr>
            <w:r w:rsidRPr="005C7E2D">
              <w:rPr>
                <w:rFonts w:ascii="Arial" w:eastAsia="Calibri" w:hAnsi="Arial" w:cs="Arial"/>
                <w:color w:val="000000"/>
                <w:highlight w:val="white"/>
              </w:rPr>
              <w:t xml:space="preserve">Fear of authority, fear of having children removed - stolen generation or </w:t>
            </w:r>
            <w:proofErr w:type="gramStart"/>
            <w:r w:rsidRPr="005C7E2D">
              <w:rPr>
                <w:rFonts w:ascii="Arial" w:eastAsia="Calibri" w:hAnsi="Arial" w:cs="Arial"/>
                <w:color w:val="000000"/>
                <w:highlight w:val="white"/>
              </w:rPr>
              <w:t>past history</w:t>
            </w:r>
            <w:proofErr w:type="gramEnd"/>
            <w:r w:rsidRPr="005C7E2D">
              <w:rPr>
                <w:rFonts w:ascii="Arial" w:eastAsia="Calibri" w:hAnsi="Arial" w:cs="Arial"/>
                <w:color w:val="000000"/>
                <w:highlight w:val="white"/>
              </w:rPr>
              <w:t xml:space="preserve"> with child protection </w:t>
            </w:r>
          </w:p>
          <w:p w14:paraId="644412F8" w14:textId="77777777" w:rsidR="006C0F08" w:rsidRPr="005C7E2D" w:rsidRDefault="001D1A22" w:rsidP="00406918">
            <w:pPr>
              <w:pStyle w:val="ListParagraph"/>
              <w:numPr>
                <w:ilvl w:val="0"/>
                <w:numId w:val="22"/>
              </w:numPr>
              <w:pBdr>
                <w:top w:val="nil"/>
                <w:left w:val="nil"/>
                <w:bottom w:val="nil"/>
                <w:right w:val="nil"/>
                <w:between w:val="nil"/>
              </w:pBdr>
              <w:tabs>
                <w:tab w:val="left" w:pos="902"/>
              </w:tabs>
              <w:spacing w:before="40" w:line="276" w:lineRule="auto"/>
              <w:rPr>
                <w:rFonts w:ascii="Arial" w:eastAsia="Calibri" w:hAnsi="Arial" w:cs="Arial"/>
                <w:color w:val="000000"/>
                <w:highlight w:val="white"/>
              </w:rPr>
            </w:pPr>
            <w:r w:rsidRPr="005C7E2D">
              <w:rPr>
                <w:rFonts w:ascii="Arial" w:eastAsia="Calibri" w:hAnsi="Arial" w:cs="Arial"/>
                <w:color w:val="000000"/>
                <w:highlight w:val="white"/>
              </w:rPr>
              <w:t xml:space="preserve">Loss of connection with family-fear of being shifted into care, causing family conflict or alienation. </w:t>
            </w:r>
          </w:p>
          <w:p w14:paraId="2298A191" w14:textId="77777777" w:rsidR="006C0F08" w:rsidRPr="005C7E2D" w:rsidRDefault="001D1A22" w:rsidP="00406918">
            <w:pPr>
              <w:pBdr>
                <w:top w:val="nil"/>
                <w:left w:val="nil"/>
                <w:bottom w:val="nil"/>
                <w:right w:val="nil"/>
                <w:between w:val="nil"/>
              </w:pBdr>
              <w:tabs>
                <w:tab w:val="left" w:pos="902"/>
              </w:tabs>
              <w:spacing w:before="160" w:after="160" w:line="276" w:lineRule="auto"/>
              <w:ind w:left="174"/>
              <w:rPr>
                <w:rFonts w:ascii="Arial" w:eastAsia="Arial" w:hAnsi="Arial" w:cs="Arial"/>
                <w:b/>
                <w:color w:val="000000"/>
                <w:sz w:val="22"/>
                <w:szCs w:val="22"/>
                <w:highlight w:val="white"/>
              </w:rPr>
            </w:pPr>
            <w:r w:rsidRPr="005C7E2D">
              <w:rPr>
                <w:rFonts w:ascii="Arial" w:eastAsia="Arial" w:hAnsi="Arial" w:cs="Arial"/>
                <w:b/>
                <w:color w:val="000000"/>
                <w:sz w:val="22"/>
                <w:szCs w:val="22"/>
                <w:highlight w:val="white"/>
              </w:rPr>
              <w:lastRenderedPageBreak/>
              <w:t xml:space="preserve">Key message: Hospital and health services must work to overcome these barriers to ensure accessible, </w:t>
            </w:r>
            <w:proofErr w:type="gramStart"/>
            <w:r w:rsidRPr="005C7E2D">
              <w:rPr>
                <w:rFonts w:ascii="Arial" w:eastAsia="Arial" w:hAnsi="Arial" w:cs="Arial"/>
                <w:b/>
                <w:color w:val="000000"/>
                <w:sz w:val="22"/>
                <w:szCs w:val="22"/>
                <w:highlight w:val="white"/>
              </w:rPr>
              <w:t>inclusive</w:t>
            </w:r>
            <w:proofErr w:type="gramEnd"/>
            <w:r w:rsidRPr="005C7E2D">
              <w:rPr>
                <w:rFonts w:ascii="Arial" w:eastAsia="Arial" w:hAnsi="Arial" w:cs="Arial"/>
                <w:b/>
                <w:color w:val="000000"/>
                <w:sz w:val="22"/>
                <w:szCs w:val="22"/>
                <w:highlight w:val="white"/>
              </w:rPr>
              <w:t xml:space="preserve"> and non-discriminatory services that promote the safety for all victim survivors.</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547AF99D"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lastRenderedPageBreak/>
              <w:t xml:space="preserve">4 minutes </w:t>
            </w:r>
          </w:p>
          <w:p w14:paraId="0CC6CFE2" w14:textId="77777777" w:rsidR="006C0F08" w:rsidRPr="005C7E2D" w:rsidRDefault="001D1A22">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r w:rsidRPr="005C7E2D">
              <w:rPr>
                <w:rFonts w:ascii="Arial" w:eastAsia="Calibri" w:hAnsi="Arial" w:cs="Arial"/>
                <w:noProof/>
                <w:color w:val="000000"/>
                <w:sz w:val="22"/>
                <w:szCs w:val="22"/>
                <w:highlight w:val="white"/>
              </w:rPr>
              <w:lastRenderedPageBreak/>
              <w:drawing>
                <wp:inline distT="0" distB="0" distL="0" distR="0" wp14:anchorId="32FEC42A" wp14:editId="72B84F94">
                  <wp:extent cx="1040268" cy="585165"/>
                  <wp:effectExtent l="0" t="0" r="0" b="0"/>
                  <wp:docPr id="1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6"/>
                          <a:srcRect/>
                          <a:stretch>
                            <a:fillRect/>
                          </a:stretch>
                        </pic:blipFill>
                        <pic:spPr>
                          <a:xfrm>
                            <a:off x="0" y="0"/>
                            <a:ext cx="1040268" cy="585165"/>
                          </a:xfrm>
                          <a:prstGeom prst="rect">
                            <a:avLst/>
                          </a:prstGeom>
                          <a:ln/>
                        </pic:spPr>
                      </pic:pic>
                    </a:graphicData>
                  </a:graphic>
                </wp:inline>
              </w:drawing>
            </w:r>
          </w:p>
          <w:p w14:paraId="4221CE65" w14:textId="77777777" w:rsidR="006C0F08" w:rsidRPr="005C7E2D" w:rsidRDefault="006C0F08">
            <w:pPr>
              <w:pBdr>
                <w:top w:val="nil"/>
                <w:left w:val="nil"/>
                <w:bottom w:val="nil"/>
                <w:right w:val="nil"/>
                <w:between w:val="nil"/>
              </w:pBdr>
              <w:tabs>
                <w:tab w:val="left" w:pos="902"/>
              </w:tabs>
              <w:spacing w:before="160" w:after="160"/>
              <w:rPr>
                <w:rFonts w:ascii="Arial" w:eastAsia="Calibri" w:hAnsi="Arial" w:cs="Arial"/>
                <w:color w:val="000000"/>
                <w:sz w:val="22"/>
                <w:szCs w:val="22"/>
                <w:highlight w:val="white"/>
              </w:rPr>
            </w:pPr>
          </w:p>
        </w:tc>
      </w:tr>
      <w:tr w:rsidR="00C7513C" w:rsidRPr="005C7E2D" w14:paraId="1964767A"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32F68A05" w14:textId="77777777" w:rsidR="00C7513C" w:rsidRPr="005C7E2D" w:rsidRDefault="00C7513C" w:rsidP="00C7513C">
            <w:pPr>
              <w:pStyle w:val="RWHBhead"/>
              <w:keepNext w:val="0"/>
              <w:keepLines w:val="0"/>
              <w:suppressLineNumbers/>
              <w:pBdr>
                <w:top w:val="nil"/>
                <w:left w:val="nil"/>
                <w:bottom w:val="nil"/>
                <w:right w:val="nil"/>
                <w:between w:val="nil"/>
              </w:pBdr>
              <w:suppressAutoHyphens/>
              <w:rPr>
                <w:sz w:val="24"/>
              </w:rPr>
            </w:pPr>
            <w:bookmarkStart w:id="62" w:name="_Toc79070182"/>
            <w:r w:rsidRPr="005C7E2D">
              <w:rPr>
                <w:sz w:val="24"/>
              </w:rPr>
              <w:lastRenderedPageBreak/>
              <w:t>SENSITIVE</w:t>
            </w:r>
            <w:r>
              <w:rPr>
                <w:sz w:val="24"/>
              </w:rPr>
              <w:t xml:space="preserve"> PRACTICE</w:t>
            </w:r>
            <w:bookmarkEnd w:id="62"/>
          </w:p>
          <w:p w14:paraId="3719B25D" w14:textId="77777777" w:rsidR="00C7513C" w:rsidRPr="005C7E2D" w:rsidRDefault="00C7513C" w:rsidP="00C7513C">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So how do we support a staff member who is experiencing family violence? We use a technique called sensitive inquiry which relies on observation of signs and risk factors that may indicate family violence is occurring, and then confirming this by undertaking the identification questions.</w:t>
            </w:r>
          </w:p>
          <w:p w14:paraId="6FDC7DBD" w14:textId="77777777" w:rsidR="00C7513C" w:rsidRPr="005C7E2D" w:rsidRDefault="00C7513C" w:rsidP="00C7513C">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Sensitive practice involves understanding that victim survivors are often are the best judge of their own risk. But also, that they may not always be aware of the evidence-based risk factors. </w:t>
            </w:r>
          </w:p>
          <w:p w14:paraId="2872BD0E" w14:textId="78D0A156" w:rsidR="00C7513C" w:rsidRPr="005C7E2D" w:rsidRDefault="00C7513C" w:rsidP="00C7513C">
            <w:pPr>
              <w:numPr>
                <w:ilvl w:val="0"/>
                <w:numId w:val="21"/>
              </w:numPr>
              <w:pBdr>
                <w:top w:val="nil"/>
                <w:left w:val="nil"/>
                <w:bottom w:val="nil"/>
                <w:right w:val="nil"/>
                <w:between w:val="nil"/>
              </w:pBdr>
              <w:spacing w:after="40" w:line="276" w:lineRule="auto"/>
              <w:ind w:left="457"/>
              <w:rPr>
                <w:rFonts w:ascii="Arial" w:eastAsia="Arial" w:hAnsi="Arial" w:cs="Arial"/>
                <w:b/>
                <w:color w:val="000000"/>
                <w:sz w:val="22"/>
                <w:szCs w:val="22"/>
              </w:rPr>
            </w:pPr>
            <w:r w:rsidRPr="005C7E2D">
              <w:rPr>
                <w:rFonts w:ascii="Arial" w:eastAsia="Arial" w:hAnsi="Arial" w:cs="Arial"/>
                <w:b/>
                <w:color w:val="000000"/>
                <w:sz w:val="22"/>
                <w:szCs w:val="22"/>
                <w:highlight w:val="white"/>
              </w:rPr>
              <w:t xml:space="preserve">Key message: The sensitive inquiry process relies on the elements of structured professional judgement to ascertain if family violence is occurring and the staff members’ level of risk.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76CA4CCF" w14:textId="77777777" w:rsidR="00C7513C" w:rsidRPr="005C7E2D" w:rsidRDefault="00C7513C" w:rsidP="00C7513C">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 minutes </w:t>
            </w:r>
          </w:p>
          <w:p w14:paraId="49F1A90B" w14:textId="77777777" w:rsidR="00C7513C" w:rsidRPr="005C7E2D" w:rsidRDefault="00C7513C" w:rsidP="00C7513C">
            <w:pPr>
              <w:pBdr>
                <w:top w:val="nil"/>
                <w:left w:val="nil"/>
                <w:bottom w:val="nil"/>
                <w:right w:val="nil"/>
                <w:between w:val="nil"/>
              </w:pBdr>
              <w:spacing w:after="40" w:line="276" w:lineRule="auto"/>
              <w:rPr>
                <w:rFonts w:ascii="Arial" w:eastAsia="Arial" w:hAnsi="Arial" w:cs="Arial"/>
                <w:color w:val="000000"/>
                <w:sz w:val="22"/>
                <w:szCs w:val="22"/>
              </w:rPr>
            </w:pPr>
            <w:r>
              <w:rPr>
                <w:noProof/>
              </w:rPr>
              <w:drawing>
                <wp:inline distT="0" distB="0" distL="0" distR="0" wp14:anchorId="279F6277" wp14:editId="28913930">
                  <wp:extent cx="1028700" cy="57848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1028700" cy="578485"/>
                          </a:xfrm>
                          <a:prstGeom prst="rect">
                            <a:avLst/>
                          </a:prstGeom>
                        </pic:spPr>
                      </pic:pic>
                    </a:graphicData>
                  </a:graphic>
                </wp:inline>
              </w:drawing>
            </w:r>
          </w:p>
          <w:p w14:paraId="56EEF0F9" w14:textId="77777777" w:rsidR="00C7513C" w:rsidRPr="005C7E2D" w:rsidRDefault="00C7513C" w:rsidP="00C7513C">
            <w:pPr>
              <w:pBdr>
                <w:top w:val="nil"/>
                <w:left w:val="nil"/>
                <w:bottom w:val="nil"/>
                <w:right w:val="nil"/>
                <w:between w:val="nil"/>
              </w:pBdr>
              <w:spacing w:after="40" w:line="276" w:lineRule="auto"/>
              <w:rPr>
                <w:rFonts w:ascii="Arial" w:eastAsia="Arial" w:hAnsi="Arial" w:cs="Arial"/>
                <w:color w:val="000000"/>
                <w:sz w:val="22"/>
                <w:szCs w:val="22"/>
              </w:rPr>
            </w:pPr>
          </w:p>
          <w:p w14:paraId="1D59CEEF" w14:textId="77777777" w:rsidR="00C7513C" w:rsidRPr="005C7E2D" w:rsidRDefault="00C7513C" w:rsidP="00C7513C">
            <w:pPr>
              <w:pBdr>
                <w:top w:val="nil"/>
                <w:left w:val="nil"/>
                <w:bottom w:val="nil"/>
                <w:right w:val="nil"/>
                <w:between w:val="nil"/>
              </w:pBdr>
              <w:spacing w:after="40" w:line="276" w:lineRule="auto"/>
              <w:rPr>
                <w:rFonts w:ascii="Arial" w:eastAsia="Arial" w:hAnsi="Arial" w:cs="Arial"/>
                <w:color w:val="000000"/>
                <w:sz w:val="22"/>
                <w:szCs w:val="22"/>
              </w:rPr>
            </w:pPr>
          </w:p>
        </w:tc>
      </w:tr>
      <w:tr w:rsidR="00C7513C" w:rsidRPr="005C7E2D" w14:paraId="7F07ADBC" w14:textId="77777777" w:rsidTr="0014187F">
        <w:tc>
          <w:tcPr>
            <w:tcW w:w="7224"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DAEEF3" w:themeFill="accent5" w:themeFillTint="33"/>
            <w:tcMar>
              <w:top w:w="85" w:type="dxa"/>
              <w:bottom w:w="85" w:type="dxa"/>
            </w:tcMar>
          </w:tcPr>
          <w:p w14:paraId="00E3939C" w14:textId="77777777" w:rsidR="00C7513C" w:rsidRPr="00F46049" w:rsidRDefault="00C7513C" w:rsidP="00C7513C">
            <w:pPr>
              <w:pStyle w:val="RWHBhead"/>
              <w:keepNext w:val="0"/>
              <w:keepLines w:val="0"/>
              <w:suppressLineNumbers/>
              <w:suppressAutoHyphens/>
              <w:ind w:left="170"/>
            </w:pPr>
            <w:bookmarkStart w:id="63" w:name="_Toc51255095"/>
            <w:bookmarkStart w:id="64" w:name="_Toc79070183"/>
            <w:r w:rsidRPr="00F46049">
              <w:t xml:space="preserve">TAILORING ENGAGEMENT TO BE CULTURALLY SAFE, </w:t>
            </w:r>
            <w:proofErr w:type="gramStart"/>
            <w:r w:rsidRPr="00F46049">
              <w:t>ACCESSIBLE</w:t>
            </w:r>
            <w:proofErr w:type="gramEnd"/>
            <w:r w:rsidRPr="00F46049">
              <w:t xml:space="preserve"> AND INCLUSIVE</w:t>
            </w:r>
            <w:bookmarkEnd w:id="63"/>
            <w:bookmarkEnd w:id="64"/>
            <w:r w:rsidRPr="00F46049">
              <w:t xml:space="preserve"> </w:t>
            </w:r>
          </w:p>
          <w:p w14:paraId="35A26A4A"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
                <w:bCs/>
                <w:sz w:val="22"/>
                <w:szCs w:val="22"/>
                <w:lang w:val="en-US"/>
              </w:rPr>
            </w:pPr>
            <w:r w:rsidRPr="00FB65C8">
              <w:rPr>
                <w:bCs/>
                <w:i/>
                <w:iCs/>
                <w:color w:val="365F91" w:themeColor="accent1" w:themeShade="BF"/>
                <w:sz w:val="22"/>
                <w:szCs w:val="22"/>
                <w:lang w:val="en-GB"/>
              </w:rPr>
              <w:t xml:space="preserve">How can we tailor engagement for staff to facilitate an accessible, </w:t>
            </w:r>
            <w:proofErr w:type="gramStart"/>
            <w:r w:rsidRPr="00FB65C8">
              <w:rPr>
                <w:bCs/>
                <w:i/>
                <w:iCs/>
                <w:color w:val="365F91" w:themeColor="accent1" w:themeShade="BF"/>
                <w:sz w:val="22"/>
                <w:szCs w:val="22"/>
                <w:lang w:val="en-GB"/>
              </w:rPr>
              <w:t>inclusive</w:t>
            </w:r>
            <w:proofErr w:type="gramEnd"/>
            <w:r w:rsidRPr="00FB65C8">
              <w:rPr>
                <w:bCs/>
                <w:i/>
                <w:iCs/>
                <w:color w:val="365F91" w:themeColor="accent1" w:themeShade="BF"/>
                <w:sz w:val="22"/>
                <w:szCs w:val="22"/>
                <w:lang w:val="en-GB"/>
              </w:rPr>
              <w:t xml:space="preserve"> and non-discriminatory service provision, including for Aboriginal people and people from diverse communities?</w:t>
            </w:r>
          </w:p>
          <w:p w14:paraId="32D46F94"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All staff are responsible for facilitating an appropriate, accessible &amp; culturally safe workplace environment which ensures staff feel &amp; are safe to make a disclosure of family violence, will receive a response that is respectful and sensitive, meets their needs and ensures they can access the right support.</w:t>
            </w:r>
          </w:p>
          <w:p w14:paraId="1AC945C7" w14:textId="16FD617F" w:rsidR="00C7513C"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Be mindful of your own biases and how they may influence your judgements and assumptions about a person’s experience of family violence or assessment of their ris</w:t>
            </w:r>
            <w:r>
              <w:rPr>
                <w:bCs/>
                <w:i/>
                <w:iCs/>
                <w:color w:val="365F91" w:themeColor="accent1" w:themeShade="BF"/>
                <w:sz w:val="22"/>
                <w:szCs w:val="22"/>
                <w:lang w:val="en-GB"/>
              </w:rPr>
              <w:t>k.</w:t>
            </w:r>
          </w:p>
          <w:p w14:paraId="3686A1EF"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B</w:t>
            </w:r>
            <w:r w:rsidRPr="00A81EF3">
              <w:rPr>
                <w:bCs/>
                <w:i/>
                <w:iCs/>
                <w:color w:val="365F91" w:themeColor="accent1" w:themeShade="BF"/>
                <w:sz w:val="22"/>
                <w:szCs w:val="22"/>
                <w:lang w:val="en-GB"/>
              </w:rPr>
              <w:t>e mindful to not reinforce stigma, stereotypes of discrimination by respecting their culture and identity</w:t>
            </w:r>
          </w:p>
          <w:p w14:paraId="65FF21F7" w14:textId="77777777" w:rsidR="00C7513C" w:rsidRPr="00A81EF3" w:rsidRDefault="00C7513C" w:rsidP="0014187F">
            <w:pPr>
              <w:pStyle w:val="RWHtabletext"/>
              <w:suppressLineNumbers/>
              <w:shd w:val="clear" w:color="auto" w:fill="DAEEF3" w:themeFill="accent5" w:themeFillTint="33"/>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 xml:space="preserve">We can do this by continuing to develop own knowledge about identities, </w:t>
            </w:r>
            <w:proofErr w:type="gramStart"/>
            <w:r w:rsidRPr="00A81EF3">
              <w:rPr>
                <w:bCs/>
                <w:i/>
                <w:iCs/>
                <w:color w:val="365F91" w:themeColor="accent1" w:themeShade="BF"/>
                <w:sz w:val="22"/>
                <w:szCs w:val="22"/>
                <w:lang w:val="en-GB"/>
              </w:rPr>
              <w:t>barriers</w:t>
            </w:r>
            <w:proofErr w:type="gramEnd"/>
            <w:r w:rsidRPr="00A81EF3">
              <w:rPr>
                <w:bCs/>
                <w:i/>
                <w:iCs/>
                <w:color w:val="365F91" w:themeColor="accent1" w:themeShade="BF"/>
                <w:sz w:val="22"/>
                <w:szCs w:val="22"/>
                <w:lang w:val="en-GB"/>
              </w:rPr>
              <w:t xml:space="preserve"> and experiences of family violence across the community</w:t>
            </w:r>
          </w:p>
          <w:p w14:paraId="07C70043"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Tailor your response to their identity and needs</w:t>
            </w:r>
          </w:p>
          <w:p w14:paraId="7861C3A8" w14:textId="77777777" w:rsidR="00C7513C" w:rsidRPr="00A81EF3" w:rsidRDefault="00C7513C" w:rsidP="0014187F">
            <w:pPr>
              <w:pStyle w:val="RWHtabletext"/>
              <w:suppressLineNumbers/>
              <w:shd w:val="clear" w:color="auto" w:fill="DAEEF3" w:themeFill="accent5" w:themeFillTint="33"/>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 xml:space="preserve">For example, consider if mainstream referral may be more appropriate rather than a culturally specific service. In smaller </w:t>
            </w:r>
            <w:r w:rsidRPr="00A81EF3">
              <w:rPr>
                <w:bCs/>
                <w:i/>
                <w:iCs/>
                <w:color w:val="365F91" w:themeColor="accent1" w:themeShade="BF"/>
                <w:sz w:val="22"/>
                <w:szCs w:val="22"/>
                <w:lang w:val="en-GB"/>
              </w:rPr>
              <w:lastRenderedPageBreak/>
              <w:t xml:space="preserve">communities, the victim survivor may have concerns around privacy or perpetrator finding out. </w:t>
            </w:r>
          </w:p>
          <w:p w14:paraId="599C0282"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 xml:space="preserve">Hear and acknowledge how workplace and service systems place barriers on their access to support, and take steps to remove identified barriers </w:t>
            </w:r>
          </w:p>
          <w:p w14:paraId="51192671" w14:textId="77777777" w:rsidR="00C7513C" w:rsidRPr="00A81EF3" w:rsidRDefault="00C7513C" w:rsidP="0014187F">
            <w:pPr>
              <w:pStyle w:val="RWHtabletext"/>
              <w:suppressLineNumbers/>
              <w:shd w:val="clear" w:color="auto" w:fill="DAEEF3" w:themeFill="accent5" w:themeFillTint="33"/>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upholding everyone’s right to receive a culturally safe and respectful service may involve advocating for changes to practices and structures internally and externally</w:t>
            </w:r>
          </w:p>
          <w:p w14:paraId="4CE4A87F"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R</w:t>
            </w:r>
            <w:r w:rsidRPr="00A81EF3">
              <w:rPr>
                <w:bCs/>
                <w:i/>
                <w:iCs/>
                <w:color w:val="365F91" w:themeColor="accent1" w:themeShade="BF"/>
                <w:sz w:val="22"/>
                <w:szCs w:val="22"/>
                <w:lang w:val="en-GB"/>
              </w:rPr>
              <w:t>ecognise a victim survivor as the expert in their own experience and do not make decisions. Offer support not advice.</w:t>
            </w:r>
          </w:p>
          <w:p w14:paraId="7B20FC1B" w14:textId="77777777" w:rsidR="00C7513C" w:rsidRPr="00A81EF3" w:rsidRDefault="00C7513C" w:rsidP="0014187F">
            <w:pPr>
              <w:pStyle w:val="RWHtabletext"/>
              <w:suppressLineNumbers/>
              <w:shd w:val="clear" w:color="auto" w:fill="DAEEF3" w:themeFill="accent5" w:themeFillTint="33"/>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This includes respecting an individual’s right to self-determination.</w:t>
            </w:r>
          </w:p>
          <w:p w14:paraId="3B748E32" w14:textId="77777777" w:rsidR="00C7513C" w:rsidRPr="00A81EF3" w:rsidRDefault="00C7513C" w:rsidP="0014187F">
            <w:pPr>
              <w:pStyle w:val="RWHtabletext"/>
              <w:numPr>
                <w:ilvl w:val="0"/>
                <w:numId w:val="35"/>
              </w:numPr>
              <w:suppressLineNumbers/>
              <w:shd w:val="clear" w:color="auto" w:fill="DAEEF3" w:themeFill="accent5" w:themeFillTint="33"/>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 xml:space="preserve">Ensure any action taken are victim led; and that they have access to information and support from specialist services. </w:t>
            </w:r>
          </w:p>
          <w:p w14:paraId="017FEDB5" w14:textId="77777777" w:rsidR="00C7513C" w:rsidRDefault="00C7513C" w:rsidP="0014187F">
            <w:pPr>
              <w:pStyle w:val="RWHtabletext"/>
              <w:suppressLineNumbers/>
              <w:shd w:val="clear" w:color="auto" w:fill="DAEEF3" w:themeFill="accent5" w:themeFillTint="33"/>
              <w:suppressAutoHyphens/>
              <w:spacing w:before="120" w:after="120"/>
              <w:rPr>
                <w:b/>
                <w:bCs/>
                <w:sz w:val="22"/>
                <w:szCs w:val="22"/>
                <w:lang w:val="en-US"/>
              </w:rPr>
            </w:pPr>
            <w:r w:rsidRPr="00A81EF3">
              <w:rPr>
                <w:b/>
                <w:bCs/>
                <w:sz w:val="22"/>
                <w:szCs w:val="22"/>
                <w:lang w:val="en-US"/>
              </w:rPr>
              <w:t xml:space="preserve">Key Messages: We need to put effort into ensuring we provide a culturally safe, </w:t>
            </w:r>
            <w:proofErr w:type="gramStart"/>
            <w:r w:rsidRPr="00A81EF3">
              <w:rPr>
                <w:b/>
                <w:bCs/>
                <w:sz w:val="22"/>
                <w:szCs w:val="22"/>
                <w:lang w:val="en-US"/>
              </w:rPr>
              <w:t>accessible</w:t>
            </w:r>
            <w:proofErr w:type="gramEnd"/>
            <w:r w:rsidRPr="00A81EF3">
              <w:rPr>
                <w:b/>
                <w:bCs/>
                <w:sz w:val="22"/>
                <w:szCs w:val="22"/>
                <w:lang w:val="en-US"/>
              </w:rPr>
              <w:t xml:space="preserve"> and inclusive response. This is partly looking at our practices and systems </w:t>
            </w:r>
            <w:proofErr w:type="gramStart"/>
            <w:r w:rsidRPr="00A81EF3">
              <w:rPr>
                <w:b/>
                <w:bCs/>
                <w:sz w:val="22"/>
                <w:szCs w:val="22"/>
                <w:lang w:val="en-US"/>
              </w:rPr>
              <w:t>and also</w:t>
            </w:r>
            <w:proofErr w:type="gramEnd"/>
            <w:r w:rsidRPr="00A81EF3">
              <w:rPr>
                <w:b/>
                <w:bCs/>
                <w:sz w:val="22"/>
                <w:szCs w:val="22"/>
                <w:lang w:val="en-US"/>
              </w:rPr>
              <w:t xml:space="preserve"> looking at our own attitudes. </w:t>
            </w:r>
          </w:p>
          <w:p w14:paraId="23CEEE8E" w14:textId="77777777" w:rsidR="00C7513C" w:rsidRPr="00A81EF3" w:rsidRDefault="00C7513C" w:rsidP="0014187F">
            <w:pPr>
              <w:pStyle w:val="RWHtabletext"/>
              <w:suppressLineNumbers/>
              <w:shd w:val="clear" w:color="auto" w:fill="DAEEF3" w:themeFill="accent5" w:themeFillTint="33"/>
              <w:suppressAutoHyphens/>
              <w:spacing w:before="120" w:after="120"/>
              <w:rPr>
                <w:b/>
                <w:bCs/>
                <w:sz w:val="22"/>
                <w:szCs w:val="22"/>
                <w:lang w:val="en-US"/>
              </w:rPr>
            </w:pPr>
          </w:p>
          <w:p w14:paraId="54A28119" w14:textId="77777777" w:rsidR="00C7513C" w:rsidRPr="00D909F1" w:rsidRDefault="00C7513C" w:rsidP="0014187F">
            <w:pPr>
              <w:pStyle w:val="RWHtabletext"/>
              <w:suppressLineNumbers/>
              <w:shd w:val="clear" w:color="auto" w:fill="DAEEF3" w:themeFill="accent5" w:themeFillTint="33"/>
              <w:suppressAutoHyphens/>
              <w:spacing w:before="120" w:after="120"/>
              <w:rPr>
                <w:b/>
                <w:bCs/>
                <w:szCs w:val="22"/>
                <w:lang w:val="en-US"/>
              </w:rPr>
            </w:pPr>
            <w:r w:rsidRPr="00D909F1">
              <w:rPr>
                <w:b/>
                <w:bCs/>
                <w:lang w:val="en-US"/>
              </w:rPr>
              <w:t xml:space="preserve">Ensuring our response reaches and supports all victim / survivors: </w:t>
            </w:r>
            <w:r w:rsidRPr="00D909F1">
              <w:rPr>
                <w:b/>
                <w:bCs/>
                <w:szCs w:val="22"/>
                <w:lang w:val="en-US"/>
              </w:rPr>
              <w:t>Additional notes for facilitators</w:t>
            </w:r>
          </w:p>
          <w:p w14:paraId="793F744F" w14:textId="77777777" w:rsidR="00C7513C" w:rsidRPr="004654E7" w:rsidRDefault="00C7513C" w:rsidP="0014187F">
            <w:pPr>
              <w:pStyle w:val="RWHTableBullet"/>
              <w:numPr>
                <w:ilvl w:val="0"/>
                <w:numId w:val="35"/>
              </w:numPr>
              <w:suppressLineNumbers/>
              <w:shd w:val="clear" w:color="auto" w:fill="DAEEF3" w:themeFill="accent5" w:themeFillTint="33"/>
              <w:suppressAutoHyphens/>
              <w:ind w:left="453"/>
              <w:rPr>
                <w:sz w:val="22"/>
                <w:szCs w:val="22"/>
              </w:rPr>
            </w:pPr>
            <w:r w:rsidRPr="004654E7">
              <w:rPr>
                <w:sz w:val="22"/>
                <w:szCs w:val="22"/>
              </w:rPr>
              <w:t xml:space="preserve">Victims of violence who experience multiple forms of discrimination also face additional barriers to accessing appropriate services and support. It is important that our policies, </w:t>
            </w:r>
            <w:proofErr w:type="gramStart"/>
            <w:r w:rsidRPr="004654E7">
              <w:rPr>
                <w:sz w:val="22"/>
                <w:szCs w:val="22"/>
              </w:rPr>
              <w:t>procedures</w:t>
            </w:r>
            <w:proofErr w:type="gramEnd"/>
            <w:r w:rsidRPr="004654E7">
              <w:rPr>
                <w:sz w:val="22"/>
                <w:szCs w:val="22"/>
              </w:rPr>
              <w:t xml:space="preserve"> and practices recognise the different experiences of staff and the impact of structural, and attitudinal discrimination on victim’s access to support and that we tailor our work so that our support reaches every person who needs it.  </w:t>
            </w:r>
          </w:p>
          <w:p w14:paraId="125DE327" w14:textId="77777777" w:rsidR="00C7513C" w:rsidRPr="004654E7" w:rsidRDefault="00C7513C" w:rsidP="0014187F">
            <w:pPr>
              <w:pStyle w:val="RWHTableBullet"/>
              <w:numPr>
                <w:ilvl w:val="0"/>
                <w:numId w:val="35"/>
              </w:numPr>
              <w:suppressLineNumbers/>
              <w:shd w:val="clear" w:color="auto" w:fill="DAEEF3" w:themeFill="accent5" w:themeFillTint="33"/>
              <w:suppressAutoHyphens/>
              <w:ind w:left="453"/>
              <w:rPr>
                <w:sz w:val="22"/>
                <w:szCs w:val="22"/>
              </w:rPr>
            </w:pPr>
            <w:r w:rsidRPr="004654E7">
              <w:rPr>
                <w:sz w:val="22"/>
                <w:szCs w:val="22"/>
              </w:rPr>
              <w:t>Experiences of structural inequality, barriers or discrimination can also alter the way an individual or community experiences family violence, and in many instances contribute to increased risk and amplify barriers to disclosure and service access.</w:t>
            </w:r>
          </w:p>
          <w:p w14:paraId="36E00ABD" w14:textId="77777777" w:rsidR="00C7513C" w:rsidRPr="004654E7" w:rsidRDefault="00C7513C" w:rsidP="0014187F">
            <w:pPr>
              <w:pStyle w:val="RWHTableBullet"/>
              <w:numPr>
                <w:ilvl w:val="0"/>
                <w:numId w:val="35"/>
              </w:numPr>
              <w:suppressLineNumbers/>
              <w:shd w:val="clear" w:color="auto" w:fill="DAEEF3" w:themeFill="accent5" w:themeFillTint="33"/>
              <w:suppressAutoHyphens/>
              <w:ind w:left="453"/>
              <w:rPr>
                <w:sz w:val="22"/>
                <w:szCs w:val="22"/>
              </w:rPr>
            </w:pPr>
            <w:r w:rsidRPr="004654E7">
              <w:rPr>
                <w:sz w:val="22"/>
                <w:szCs w:val="22"/>
              </w:rPr>
              <w:t xml:space="preserve">Structural inequality, barriers and discrimination can be experienced by individuals and communities as oppression and domination resulting from the impacts of patriarchy, colonisation and dispossession, racism, ableism, ageism, </w:t>
            </w:r>
            <w:proofErr w:type="gramStart"/>
            <w:r w:rsidRPr="004654E7">
              <w:rPr>
                <w:sz w:val="22"/>
                <w:szCs w:val="22"/>
              </w:rPr>
              <w:t>homophobia</w:t>
            </w:r>
            <w:proofErr w:type="gramEnd"/>
            <w:r w:rsidRPr="004654E7">
              <w:rPr>
                <w:sz w:val="22"/>
                <w:szCs w:val="22"/>
              </w:rPr>
              <w:t xml:space="preserve"> and transphobia. This can also impact how we work with and respond to victim survivors of family violence. </w:t>
            </w:r>
          </w:p>
          <w:p w14:paraId="4C08B7A5" w14:textId="77777777" w:rsidR="00C7513C" w:rsidRPr="004654E7" w:rsidRDefault="00C7513C" w:rsidP="0014187F">
            <w:pPr>
              <w:pStyle w:val="RWHTableBullet"/>
              <w:numPr>
                <w:ilvl w:val="0"/>
                <w:numId w:val="35"/>
              </w:numPr>
              <w:suppressLineNumbers/>
              <w:shd w:val="clear" w:color="auto" w:fill="DAEEF3" w:themeFill="accent5" w:themeFillTint="33"/>
              <w:suppressAutoHyphens/>
              <w:ind w:left="453"/>
              <w:rPr>
                <w:sz w:val="22"/>
                <w:szCs w:val="22"/>
              </w:rPr>
            </w:pPr>
            <w:r w:rsidRPr="004654E7">
              <w:rPr>
                <w:sz w:val="22"/>
                <w:szCs w:val="22"/>
              </w:rPr>
              <w:t xml:space="preserve">Your hospitals policies, practices and procedures can either address these inequalities, </w:t>
            </w:r>
            <w:proofErr w:type="gramStart"/>
            <w:r w:rsidRPr="004654E7">
              <w:rPr>
                <w:sz w:val="22"/>
                <w:szCs w:val="22"/>
              </w:rPr>
              <w:t>discrimination</w:t>
            </w:r>
            <w:proofErr w:type="gramEnd"/>
            <w:r w:rsidRPr="004654E7">
              <w:rPr>
                <w:sz w:val="22"/>
                <w:szCs w:val="22"/>
              </w:rPr>
              <w:t xml:space="preserve"> and the barriers through being not only inclusive but actively identifying and challenging them. </w:t>
            </w:r>
          </w:p>
          <w:p w14:paraId="057A1D9F" w14:textId="77777777" w:rsidR="00C7513C" w:rsidRPr="004654E7" w:rsidRDefault="00C7513C" w:rsidP="00C7513C">
            <w:pPr>
              <w:pStyle w:val="RWHTableBullet"/>
              <w:numPr>
                <w:ilvl w:val="0"/>
                <w:numId w:val="35"/>
              </w:numPr>
              <w:suppressLineNumbers/>
              <w:suppressAutoHyphens/>
              <w:ind w:left="453"/>
              <w:rPr>
                <w:sz w:val="22"/>
                <w:szCs w:val="22"/>
              </w:rPr>
            </w:pPr>
            <w:r w:rsidRPr="004654E7">
              <w:rPr>
                <w:sz w:val="22"/>
                <w:szCs w:val="22"/>
              </w:rPr>
              <w:lastRenderedPageBreak/>
              <w:t xml:space="preserve">Your role as managers is to understand where you might have beliefs that make it less likely for victims to ask for or receive support from you and others in your service. </w:t>
            </w:r>
          </w:p>
          <w:p w14:paraId="38CF06B9" w14:textId="77777777" w:rsidR="00C7513C" w:rsidRPr="004654E7" w:rsidRDefault="00C7513C" w:rsidP="00C7513C">
            <w:pPr>
              <w:pStyle w:val="RWHTableBullet"/>
              <w:numPr>
                <w:ilvl w:val="0"/>
                <w:numId w:val="35"/>
              </w:numPr>
              <w:suppressLineNumbers/>
              <w:suppressAutoHyphens/>
              <w:ind w:left="453"/>
              <w:rPr>
                <w:sz w:val="22"/>
                <w:szCs w:val="22"/>
              </w:rPr>
            </w:pPr>
            <w:r w:rsidRPr="004654E7">
              <w:rPr>
                <w:sz w:val="22"/>
                <w:szCs w:val="22"/>
              </w:rPr>
              <w:t xml:space="preserve">Your role is also to identify and address where those barriers to support might be structural, such as language barriers, financial barriers. </w:t>
            </w:r>
          </w:p>
          <w:p w14:paraId="7941B641" w14:textId="77777777" w:rsidR="00C7513C" w:rsidRPr="004654E7" w:rsidRDefault="00C7513C" w:rsidP="00C7513C">
            <w:pPr>
              <w:pStyle w:val="RWHTableBullet"/>
              <w:numPr>
                <w:ilvl w:val="0"/>
                <w:numId w:val="35"/>
              </w:numPr>
              <w:suppressLineNumbers/>
              <w:suppressAutoHyphens/>
              <w:ind w:left="453"/>
              <w:rPr>
                <w:sz w:val="22"/>
                <w:szCs w:val="22"/>
              </w:rPr>
            </w:pPr>
            <w:r w:rsidRPr="004654E7">
              <w:rPr>
                <w:sz w:val="22"/>
                <w:szCs w:val="22"/>
              </w:rPr>
              <w:t xml:space="preserve">Commitment to good practice suggests that you seek additional advice </w:t>
            </w:r>
            <w:proofErr w:type="gramStart"/>
            <w:r w:rsidRPr="004654E7">
              <w:rPr>
                <w:sz w:val="22"/>
                <w:szCs w:val="22"/>
              </w:rPr>
              <w:t>from  services</w:t>
            </w:r>
            <w:proofErr w:type="gramEnd"/>
            <w:r w:rsidRPr="004654E7">
              <w:rPr>
                <w:sz w:val="22"/>
                <w:szCs w:val="22"/>
              </w:rPr>
              <w:t xml:space="preserve"> who work with diverse communities. You can do this before you speak with you staff member or afterwards if you are not able to plan the discussion in advance. </w:t>
            </w:r>
          </w:p>
          <w:p w14:paraId="68F9CDA7" w14:textId="77777777" w:rsidR="00C7513C" w:rsidRPr="004654E7" w:rsidRDefault="00C7513C" w:rsidP="00C7513C">
            <w:pPr>
              <w:pStyle w:val="RWHTableBullet"/>
              <w:numPr>
                <w:ilvl w:val="0"/>
                <w:numId w:val="35"/>
              </w:numPr>
              <w:suppressLineNumbers/>
              <w:suppressAutoHyphens/>
              <w:ind w:left="453"/>
              <w:rPr>
                <w:sz w:val="22"/>
                <w:szCs w:val="22"/>
              </w:rPr>
            </w:pPr>
            <w:r w:rsidRPr="004654E7">
              <w:rPr>
                <w:sz w:val="22"/>
                <w:szCs w:val="22"/>
              </w:rPr>
              <w:t>When thinking about different aspects of a person’s identity that might affect their experiences of family violence, access to and appropriateness of service</w:t>
            </w:r>
            <w:r>
              <w:rPr>
                <w:sz w:val="22"/>
                <w:szCs w:val="22"/>
              </w:rPr>
              <w:t>s;</w:t>
            </w:r>
            <w:r w:rsidRPr="004654E7">
              <w:rPr>
                <w:sz w:val="22"/>
                <w:szCs w:val="22"/>
              </w:rPr>
              <w:t xml:space="preserve"> it is important to consider the whole person. For example, while it is important to consider </w:t>
            </w:r>
            <w:proofErr w:type="gramStart"/>
            <w:r w:rsidRPr="004654E7">
              <w:rPr>
                <w:sz w:val="22"/>
                <w:szCs w:val="22"/>
              </w:rPr>
              <w:t>particular experiences</w:t>
            </w:r>
            <w:proofErr w:type="gramEnd"/>
            <w:r w:rsidRPr="004654E7">
              <w:rPr>
                <w:sz w:val="22"/>
                <w:szCs w:val="22"/>
              </w:rPr>
              <w:t xml:space="preserve"> and barriers for people with disabilities you also need to recognise this is only one aspect of their identity and other identities and experiences may affect their presentation and access to services including sexual orientation, gender identity and cultural background.</w:t>
            </w:r>
          </w:p>
          <w:p w14:paraId="52536B30" w14:textId="77777777" w:rsidR="00C7513C" w:rsidRPr="00BA6A09" w:rsidRDefault="00C7513C" w:rsidP="00C7513C">
            <w:pPr>
              <w:pStyle w:val="RWHtabletext"/>
              <w:suppressLineNumbers/>
              <w:suppressAutoHyphens/>
              <w:ind w:right="314"/>
              <w:rPr>
                <w:b/>
                <w:bCs/>
                <w:sz w:val="22"/>
                <w:szCs w:val="22"/>
                <w:lang w:val="en-US"/>
              </w:rPr>
            </w:pPr>
          </w:p>
          <w:p w14:paraId="65440360" w14:textId="77777777" w:rsidR="00C7513C" w:rsidRPr="00BA6A09" w:rsidRDefault="00C7513C" w:rsidP="00C7513C">
            <w:pPr>
              <w:pStyle w:val="RWHtabletext"/>
              <w:suppressLineNumbers/>
              <w:suppressAutoHyphens/>
              <w:ind w:left="170" w:right="314"/>
              <w:rPr>
                <w:sz w:val="22"/>
                <w:szCs w:val="22"/>
                <w:lang w:val="en-US"/>
              </w:rPr>
            </w:pPr>
            <w:r w:rsidRPr="00BA6A09">
              <w:rPr>
                <w:sz w:val="22"/>
                <w:szCs w:val="22"/>
                <w:lang w:val="en-US"/>
              </w:rPr>
              <w:t xml:space="preserve">MARAM practice guide notes that ‘Diverse communities’ and ‘at-risk age groups’ is broadly defined to include 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 survivors; older people (aged 65 years, or 45 years for Aboriginal people; children (0–4 years of age are most at risk) and young people (12–25 years of age). </w:t>
            </w:r>
          </w:p>
          <w:p w14:paraId="3F61071E" w14:textId="47A531AF" w:rsidR="00C7513C" w:rsidRPr="005C7E2D" w:rsidRDefault="00C7513C" w:rsidP="00C7513C">
            <w:pPr>
              <w:pBdr>
                <w:top w:val="nil"/>
                <w:left w:val="nil"/>
                <w:bottom w:val="nil"/>
                <w:right w:val="nil"/>
                <w:between w:val="nil"/>
              </w:pBdr>
              <w:spacing w:after="40" w:line="276" w:lineRule="auto"/>
              <w:ind w:left="170" w:right="314"/>
              <w:rPr>
                <w:rFonts w:ascii="Arial" w:eastAsia="Arial" w:hAnsi="Arial" w:cs="Arial"/>
                <w:color w:val="000000"/>
                <w:sz w:val="22"/>
                <w:szCs w:val="22"/>
              </w:rPr>
            </w:pPr>
          </w:p>
        </w:tc>
        <w:tc>
          <w:tcPr>
            <w:tcW w:w="1836"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DAEEF3" w:themeFill="accent5" w:themeFillTint="33"/>
            <w:tcMar>
              <w:top w:w="85" w:type="dxa"/>
              <w:bottom w:w="85" w:type="dxa"/>
            </w:tcMar>
          </w:tcPr>
          <w:p w14:paraId="7D426C23" w14:textId="77777777" w:rsidR="00C7513C" w:rsidRDefault="00C7513C" w:rsidP="00C7513C">
            <w:pPr>
              <w:pStyle w:val="RWHtabletext"/>
              <w:suppressLineNumbers/>
              <w:suppressAutoHyphens/>
              <w:rPr>
                <w:sz w:val="22"/>
                <w:szCs w:val="22"/>
              </w:rPr>
            </w:pPr>
            <w:r>
              <w:rPr>
                <w:sz w:val="22"/>
                <w:szCs w:val="22"/>
              </w:rPr>
              <w:lastRenderedPageBreak/>
              <w:t xml:space="preserve">3 minutes </w:t>
            </w:r>
          </w:p>
          <w:p w14:paraId="783B7AFD" w14:textId="77777777" w:rsidR="00C7513C" w:rsidRDefault="00C7513C" w:rsidP="00C7513C">
            <w:pPr>
              <w:pStyle w:val="RWHtabletext"/>
              <w:suppressLineNumbers/>
              <w:suppressAutoHyphens/>
              <w:rPr>
                <w:sz w:val="22"/>
                <w:szCs w:val="22"/>
              </w:rPr>
            </w:pPr>
            <w:r w:rsidRPr="00E35123">
              <w:rPr>
                <w:noProof/>
                <w:sz w:val="22"/>
                <w:szCs w:val="22"/>
              </w:rPr>
              <w:drawing>
                <wp:inline distT="0" distB="0" distL="0" distR="0" wp14:anchorId="1CEA3AEB" wp14:editId="60E2F859">
                  <wp:extent cx="942975" cy="5302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42975" cy="530225"/>
                          </a:xfrm>
                          <a:prstGeom prst="rect">
                            <a:avLst/>
                          </a:prstGeom>
                        </pic:spPr>
                      </pic:pic>
                    </a:graphicData>
                  </a:graphic>
                </wp:inline>
              </w:drawing>
            </w:r>
          </w:p>
          <w:p w14:paraId="73542B22" w14:textId="77777777" w:rsidR="00C7513C" w:rsidRPr="005C7E2D" w:rsidRDefault="00C7513C" w:rsidP="00C7513C">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7CD0E60A"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2211C46F"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65" w:name="_Toc79070184"/>
            <w:r w:rsidRPr="005C7E2D">
              <w:rPr>
                <w:sz w:val="24"/>
              </w:rPr>
              <w:lastRenderedPageBreak/>
              <w:t>COMMON MYTHS</w:t>
            </w:r>
            <w:bookmarkEnd w:id="65"/>
          </w:p>
          <w:p w14:paraId="1EA98AED" w14:textId="77777777" w:rsidR="006C0F08" w:rsidRPr="005C7E2D" w:rsidRDefault="001D1A22">
            <w:pPr>
              <w:pBdr>
                <w:top w:val="nil"/>
                <w:left w:val="nil"/>
                <w:bottom w:val="nil"/>
                <w:right w:val="nil"/>
                <w:between w:val="nil"/>
              </w:pBdr>
              <w:tabs>
                <w:tab w:val="center" w:pos="3929"/>
                <w:tab w:val="left" w:pos="4335"/>
              </w:tabs>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Note that the slide is animated.</w:t>
            </w:r>
            <w:r w:rsidRPr="005C7E2D">
              <w:rPr>
                <w:rFonts w:ascii="Arial" w:eastAsia="Arial" w:hAnsi="Arial" w:cs="Arial"/>
                <w:b/>
                <w:color w:val="000000"/>
                <w:sz w:val="22"/>
                <w:szCs w:val="22"/>
              </w:rPr>
              <w:tab/>
            </w:r>
            <w:r w:rsidRPr="005C7E2D">
              <w:rPr>
                <w:rFonts w:ascii="Arial" w:eastAsia="Arial" w:hAnsi="Arial" w:cs="Arial"/>
                <w:b/>
                <w:color w:val="000000"/>
                <w:sz w:val="22"/>
                <w:szCs w:val="22"/>
              </w:rPr>
              <w:tab/>
            </w:r>
          </w:p>
          <w:p w14:paraId="69436D34" w14:textId="77777777" w:rsidR="006C0F08" w:rsidRPr="005C7E2D" w:rsidRDefault="001D1A22">
            <w:pPr>
              <w:numPr>
                <w:ilvl w:val="0"/>
                <w:numId w:val="24"/>
              </w:numPr>
              <w:pBdr>
                <w:top w:val="nil"/>
                <w:left w:val="nil"/>
                <w:bottom w:val="nil"/>
                <w:right w:val="nil"/>
                <w:between w:val="nil"/>
              </w:pBdr>
              <w:spacing w:after="40" w:line="276" w:lineRule="auto"/>
              <w:ind w:left="595" w:hanging="283"/>
              <w:rPr>
                <w:rFonts w:ascii="Arial" w:eastAsia="Arial" w:hAnsi="Arial" w:cs="Arial"/>
                <w:color w:val="000000"/>
                <w:sz w:val="22"/>
                <w:szCs w:val="22"/>
              </w:rPr>
            </w:pPr>
            <w:r w:rsidRPr="005C7E2D">
              <w:rPr>
                <w:rFonts w:ascii="Arial" w:eastAsia="Arial" w:hAnsi="Arial" w:cs="Arial"/>
                <w:color w:val="000000"/>
                <w:sz w:val="22"/>
                <w:szCs w:val="22"/>
              </w:rPr>
              <w:t>Ask the group to have a look at the statements.</w:t>
            </w:r>
          </w:p>
          <w:p w14:paraId="5AC14C31" w14:textId="77777777" w:rsidR="006C0F08" w:rsidRPr="005C7E2D" w:rsidRDefault="001D1A22">
            <w:pPr>
              <w:numPr>
                <w:ilvl w:val="0"/>
                <w:numId w:val="24"/>
              </w:numPr>
              <w:pBdr>
                <w:top w:val="nil"/>
                <w:left w:val="nil"/>
                <w:bottom w:val="nil"/>
                <w:right w:val="nil"/>
                <w:between w:val="nil"/>
              </w:pBdr>
              <w:spacing w:after="40" w:line="276" w:lineRule="auto"/>
              <w:ind w:left="595" w:hanging="283"/>
              <w:rPr>
                <w:rFonts w:ascii="Arial" w:eastAsia="Arial" w:hAnsi="Arial" w:cs="Arial"/>
                <w:color w:val="000000"/>
                <w:sz w:val="22"/>
                <w:szCs w:val="22"/>
              </w:rPr>
            </w:pPr>
            <w:r w:rsidRPr="005C7E2D">
              <w:rPr>
                <w:rFonts w:ascii="Arial" w:eastAsia="Arial" w:hAnsi="Arial" w:cs="Arial"/>
                <w:color w:val="000000"/>
                <w:sz w:val="22"/>
                <w:szCs w:val="22"/>
              </w:rPr>
              <w:t xml:space="preserve">Note that they are things we may have heard at work, on TV or even at our own kitchen table. </w:t>
            </w:r>
          </w:p>
          <w:p w14:paraId="4494C7A5" w14:textId="77777777" w:rsidR="006C0F08" w:rsidRPr="005C7E2D" w:rsidRDefault="001D1A22">
            <w:pPr>
              <w:numPr>
                <w:ilvl w:val="0"/>
                <w:numId w:val="24"/>
              </w:numPr>
              <w:pBdr>
                <w:top w:val="nil"/>
                <w:left w:val="nil"/>
                <w:bottom w:val="nil"/>
                <w:right w:val="nil"/>
                <w:between w:val="nil"/>
              </w:pBdr>
              <w:spacing w:after="40" w:line="276" w:lineRule="auto"/>
              <w:ind w:left="595" w:hanging="283"/>
              <w:rPr>
                <w:rFonts w:ascii="Arial" w:eastAsia="Arial" w:hAnsi="Arial" w:cs="Arial"/>
                <w:color w:val="000000"/>
                <w:sz w:val="22"/>
                <w:szCs w:val="22"/>
              </w:rPr>
            </w:pPr>
            <w:r w:rsidRPr="005C7E2D">
              <w:rPr>
                <w:rFonts w:ascii="Arial" w:eastAsia="Arial" w:hAnsi="Arial" w:cs="Arial"/>
                <w:color w:val="000000"/>
                <w:sz w:val="22"/>
                <w:szCs w:val="22"/>
              </w:rPr>
              <w:t xml:space="preserve">Ask if there are any others that come to mind (keep this brief). </w:t>
            </w:r>
          </w:p>
          <w:p w14:paraId="1ABBE899"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35D6FF63"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Click to next part </w:t>
            </w:r>
          </w:p>
          <w:p w14:paraId="14104F96" w14:textId="77777777" w:rsidR="006C0F08" w:rsidRPr="005C7E2D" w:rsidRDefault="001D1A22" w:rsidP="00406918">
            <w:pPr>
              <w:pBdr>
                <w:top w:val="nil"/>
                <w:left w:val="nil"/>
                <w:bottom w:val="nil"/>
                <w:right w:val="nil"/>
                <w:between w:val="nil"/>
              </w:pBdr>
              <w:spacing w:after="40" w:line="276" w:lineRule="auto"/>
              <w:ind w:left="170" w:firstLine="4"/>
              <w:rPr>
                <w:rFonts w:ascii="Arial" w:eastAsia="Arial" w:hAnsi="Arial" w:cs="Arial"/>
                <w:color w:val="000000"/>
                <w:sz w:val="22"/>
                <w:szCs w:val="22"/>
              </w:rPr>
            </w:pPr>
            <w:r w:rsidRPr="005C7E2D">
              <w:rPr>
                <w:rFonts w:ascii="Arial" w:eastAsia="Arial" w:hAnsi="Arial" w:cs="Arial"/>
                <w:color w:val="000000"/>
                <w:sz w:val="22"/>
                <w:szCs w:val="22"/>
              </w:rPr>
              <w:t xml:space="preserve">Note that these mainly focus on what the person experiencing family violence does not do rather than questioning perpetrator behaviour – they excuse, justify, </w:t>
            </w:r>
            <w:proofErr w:type="gramStart"/>
            <w:r w:rsidRPr="005C7E2D">
              <w:rPr>
                <w:rFonts w:ascii="Arial" w:eastAsia="Arial" w:hAnsi="Arial" w:cs="Arial"/>
                <w:color w:val="000000"/>
                <w:sz w:val="22"/>
                <w:szCs w:val="22"/>
              </w:rPr>
              <w:t>minimise</w:t>
            </w:r>
            <w:proofErr w:type="gramEnd"/>
            <w:r w:rsidRPr="005C7E2D">
              <w:rPr>
                <w:rFonts w:ascii="Arial" w:eastAsia="Arial" w:hAnsi="Arial" w:cs="Arial"/>
                <w:color w:val="000000"/>
                <w:sz w:val="22"/>
                <w:szCs w:val="22"/>
              </w:rPr>
              <w:t xml:space="preserve"> or blame the victim.</w:t>
            </w:r>
          </w:p>
          <w:p w14:paraId="50C9E01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lastRenderedPageBreak/>
              <w:t xml:space="preserve">We all have our own unconscious biases, beliefs and values about violence and women have come from our family, </w:t>
            </w:r>
            <w:proofErr w:type="gramStart"/>
            <w:r w:rsidRPr="005C7E2D">
              <w:rPr>
                <w:rFonts w:ascii="Arial" w:eastAsia="Arial" w:hAnsi="Arial" w:cs="Arial"/>
                <w:i/>
                <w:color w:val="366091"/>
                <w:sz w:val="22"/>
                <w:szCs w:val="22"/>
              </w:rPr>
              <w:t>culture</w:t>
            </w:r>
            <w:proofErr w:type="gramEnd"/>
            <w:r w:rsidRPr="005C7E2D">
              <w:rPr>
                <w:rFonts w:ascii="Arial" w:eastAsia="Arial" w:hAnsi="Arial" w:cs="Arial"/>
                <w:i/>
                <w:color w:val="366091"/>
                <w:sz w:val="22"/>
                <w:szCs w:val="22"/>
              </w:rPr>
              <w:t xml:space="preserve"> and a lifetime of experiences. This will influence how we understand family violence and respond to disclosures from both victims and perpetrators.</w:t>
            </w:r>
          </w:p>
          <w:p w14:paraId="6BA5DD5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As managers we need to be aware of what our reaction to someone story is. Have we immediately put blame back on the victim, disbelieved her because of how she looks or speaks? Then we need to ask whether our beliefs are stopping us responding in a safe, </w:t>
            </w:r>
            <w:proofErr w:type="gramStart"/>
            <w:r w:rsidRPr="005C7E2D">
              <w:rPr>
                <w:rFonts w:ascii="Arial" w:eastAsia="Arial" w:hAnsi="Arial" w:cs="Arial"/>
                <w:i/>
                <w:color w:val="366091"/>
                <w:sz w:val="22"/>
                <w:szCs w:val="22"/>
              </w:rPr>
              <w:t>non-judgemental</w:t>
            </w:r>
            <w:proofErr w:type="gramEnd"/>
            <w:r w:rsidRPr="005C7E2D">
              <w:rPr>
                <w:rFonts w:ascii="Arial" w:eastAsia="Arial" w:hAnsi="Arial" w:cs="Arial"/>
                <w:i/>
                <w:color w:val="366091"/>
                <w:sz w:val="22"/>
                <w:szCs w:val="22"/>
              </w:rPr>
              <w:t xml:space="preserve"> and supportive manner. </w:t>
            </w:r>
          </w:p>
          <w:p w14:paraId="552850E7" w14:textId="77777777" w:rsidR="006C0F08" w:rsidRPr="005C7E2D" w:rsidRDefault="001D1A22" w:rsidP="00406918">
            <w:pPr>
              <w:pBdr>
                <w:top w:val="nil"/>
                <w:left w:val="nil"/>
                <w:bottom w:val="nil"/>
                <w:right w:val="nil"/>
                <w:between w:val="nil"/>
              </w:pBdr>
              <w:spacing w:after="40" w:line="276" w:lineRule="auto"/>
              <w:ind w:left="170" w:firstLine="4"/>
              <w:rPr>
                <w:rFonts w:ascii="Arial" w:eastAsia="Arial" w:hAnsi="Arial" w:cs="Arial"/>
                <w:color w:val="000000"/>
                <w:sz w:val="22"/>
                <w:szCs w:val="22"/>
              </w:rPr>
            </w:pPr>
            <w:r w:rsidRPr="005C7E2D">
              <w:rPr>
                <w:rFonts w:ascii="Arial" w:eastAsia="Arial" w:hAnsi="Arial" w:cs="Arial"/>
                <w:color w:val="000000"/>
                <w:sz w:val="22"/>
                <w:szCs w:val="22"/>
              </w:rPr>
              <w:t xml:space="preserve">Provide hand-out of myths. Explain that we don’t have time to unpack them all, but there is plenty of resources for you to explore your own beliefs </w:t>
            </w:r>
            <w:proofErr w:type="gramStart"/>
            <w:r w:rsidRPr="005C7E2D">
              <w:rPr>
                <w:rFonts w:ascii="Arial" w:eastAsia="Arial" w:hAnsi="Arial" w:cs="Arial"/>
                <w:color w:val="000000"/>
                <w:sz w:val="22"/>
                <w:szCs w:val="22"/>
              </w:rPr>
              <w:t>and also</w:t>
            </w:r>
            <w:proofErr w:type="gramEnd"/>
            <w:r w:rsidRPr="005C7E2D">
              <w:rPr>
                <w:rFonts w:ascii="Arial" w:eastAsia="Arial" w:hAnsi="Arial" w:cs="Arial"/>
                <w:color w:val="000000"/>
                <w:sz w:val="22"/>
                <w:szCs w:val="22"/>
              </w:rPr>
              <w:t xml:space="preserve"> to find out the facts. </w:t>
            </w:r>
          </w:p>
          <w:p w14:paraId="06B49E17" w14:textId="77777777" w:rsidR="006C0F08" w:rsidRPr="005C7E2D" w:rsidRDefault="001D1A22">
            <w:pPr>
              <w:pBdr>
                <w:top w:val="nil"/>
                <w:left w:val="nil"/>
                <w:bottom w:val="nil"/>
                <w:right w:val="nil"/>
                <w:between w:val="nil"/>
              </w:pBdr>
              <w:spacing w:before="120" w:after="12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Key message: </w:t>
            </w:r>
            <w:proofErr w:type="gramStart"/>
            <w:r w:rsidRPr="005C7E2D">
              <w:rPr>
                <w:rFonts w:ascii="Arial" w:eastAsia="Arial" w:hAnsi="Arial" w:cs="Arial"/>
                <w:b/>
                <w:color w:val="000000"/>
                <w:sz w:val="22"/>
                <w:szCs w:val="22"/>
              </w:rPr>
              <w:t>Myths</w:t>
            </w:r>
            <w:proofErr w:type="gramEnd"/>
            <w:r w:rsidRPr="005C7E2D">
              <w:rPr>
                <w:rFonts w:ascii="Arial" w:eastAsia="Arial" w:hAnsi="Arial" w:cs="Arial"/>
                <w:b/>
                <w:color w:val="000000"/>
                <w:sz w:val="22"/>
                <w:szCs w:val="22"/>
              </w:rPr>
              <w:t xml:space="preserve"> excuse, justify and minimise family violence.  Respectful workplace culture is essential to support non-violent norms and practices.</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5A21889C"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3 minutes </w:t>
            </w:r>
          </w:p>
          <w:p w14:paraId="5382A19C" w14:textId="77777777" w:rsidR="006C0F08" w:rsidRPr="005C7E2D" w:rsidRDefault="001D1A22">
            <w:pPr>
              <w:pBdr>
                <w:top w:val="nil"/>
                <w:left w:val="nil"/>
                <w:bottom w:val="nil"/>
                <w:right w:val="nil"/>
                <w:between w:val="nil"/>
              </w:pBdr>
              <w:spacing w:after="40" w:line="276" w:lineRule="auto"/>
              <w:rPr>
                <w:rFonts w:ascii="Arial" w:eastAsia="Arial" w:hAnsi="Arial" w:cs="Arial"/>
                <w:b/>
                <w:color w:val="000000"/>
                <w:sz w:val="22"/>
                <w:szCs w:val="22"/>
              </w:rPr>
            </w:pPr>
            <w:r w:rsidRPr="005C7E2D">
              <w:rPr>
                <w:rFonts w:ascii="Arial" w:eastAsia="Arial" w:hAnsi="Arial" w:cs="Arial"/>
                <w:b/>
                <w:color w:val="000000"/>
                <w:sz w:val="22"/>
                <w:szCs w:val="22"/>
              </w:rPr>
              <w:t>Note that the slide is animated.</w:t>
            </w:r>
          </w:p>
          <w:p w14:paraId="557ECED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3FADAD34" wp14:editId="04DA84DA">
                  <wp:extent cx="937260" cy="529590"/>
                  <wp:effectExtent l="0" t="0" r="0" b="0"/>
                  <wp:docPr id="1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0"/>
                          <a:srcRect/>
                          <a:stretch>
                            <a:fillRect/>
                          </a:stretch>
                        </pic:blipFill>
                        <pic:spPr>
                          <a:xfrm>
                            <a:off x="0" y="0"/>
                            <a:ext cx="937260" cy="529590"/>
                          </a:xfrm>
                          <a:prstGeom prst="rect">
                            <a:avLst/>
                          </a:prstGeom>
                          <a:ln/>
                        </pic:spPr>
                      </pic:pic>
                    </a:graphicData>
                  </a:graphic>
                </wp:inline>
              </w:drawing>
            </w:r>
          </w:p>
        </w:tc>
      </w:tr>
      <w:tr w:rsidR="006C0F08" w:rsidRPr="005C7E2D" w14:paraId="2547BF8C"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7515FDB9" w14:textId="4A196FEE"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66" w:name="_Toc79070185"/>
            <w:r w:rsidRPr="005C7E2D">
              <w:rPr>
                <w:sz w:val="24"/>
              </w:rPr>
              <w:t>NOTICE WORKPLACE INDICATORS / SIGNS OF FAMILY VIOLENCE</w:t>
            </w:r>
            <w:bookmarkEnd w:id="66"/>
          </w:p>
          <w:p w14:paraId="67B39838"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It is important to be aware of possible indicators of family violence in the workplace so that if they are </w:t>
            </w:r>
            <w:proofErr w:type="gramStart"/>
            <w:r w:rsidRPr="005C7E2D">
              <w:rPr>
                <w:rFonts w:ascii="Arial" w:eastAsia="Arial" w:hAnsi="Arial" w:cs="Arial"/>
                <w:i/>
                <w:color w:val="366091"/>
                <w:sz w:val="22"/>
                <w:szCs w:val="22"/>
              </w:rPr>
              <w:t>present</w:t>
            </w:r>
            <w:proofErr w:type="gramEnd"/>
            <w:r w:rsidRPr="005C7E2D">
              <w:rPr>
                <w:rFonts w:ascii="Arial" w:eastAsia="Arial" w:hAnsi="Arial" w:cs="Arial"/>
                <w:i/>
                <w:color w:val="366091"/>
                <w:sz w:val="22"/>
                <w:szCs w:val="22"/>
              </w:rPr>
              <w:t xml:space="preserve"> you can decide if it is appropriate to talk with your staff member about family violence. </w:t>
            </w:r>
          </w:p>
          <w:p w14:paraId="6FE3797A"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It is important to note that the presence if these indicators does not necessarily suggest the presence of family violence, but it may prompt you to inquire.  </w:t>
            </w:r>
          </w:p>
          <w:p w14:paraId="04B8350F"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It is not your role as a manager to screen for family violence, by asking team members routinely. However, if these indicators are </w:t>
            </w:r>
            <w:proofErr w:type="gramStart"/>
            <w:r w:rsidRPr="005C7E2D">
              <w:rPr>
                <w:rFonts w:ascii="Arial" w:eastAsia="Arial" w:hAnsi="Arial" w:cs="Arial"/>
                <w:i/>
                <w:color w:val="366091"/>
                <w:sz w:val="22"/>
                <w:szCs w:val="22"/>
              </w:rPr>
              <w:t>present</w:t>
            </w:r>
            <w:proofErr w:type="gramEnd"/>
            <w:r w:rsidRPr="005C7E2D">
              <w:rPr>
                <w:rFonts w:ascii="Arial" w:eastAsia="Arial" w:hAnsi="Arial" w:cs="Arial"/>
                <w:i/>
                <w:color w:val="366091"/>
                <w:sz w:val="22"/>
                <w:szCs w:val="22"/>
              </w:rPr>
              <w:t xml:space="preserve"> it may mean that family violence is present which in turn may lead to sensitive enquiry.</w:t>
            </w:r>
          </w:p>
          <w:p w14:paraId="29D83E1E" w14:textId="77777777" w:rsidR="006C0F08" w:rsidRPr="005C7E2D" w:rsidRDefault="006C0F08">
            <w:pPr>
              <w:pBdr>
                <w:top w:val="nil"/>
                <w:left w:val="nil"/>
                <w:bottom w:val="nil"/>
                <w:right w:val="nil"/>
                <w:between w:val="nil"/>
              </w:pBdr>
              <w:spacing w:before="120" w:after="120" w:line="276" w:lineRule="auto"/>
              <w:rPr>
                <w:rFonts w:ascii="Arial" w:eastAsia="Arial" w:hAnsi="Arial" w:cs="Arial"/>
                <w:i/>
                <w:color w:val="366091"/>
                <w:sz w:val="22"/>
                <w:szCs w:val="22"/>
              </w:rPr>
            </w:pPr>
          </w:p>
          <w:p w14:paraId="67D3CB2E"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Be aware of signs or behaviours that could point to family violence.</w:t>
            </w:r>
          </w:p>
          <w:p w14:paraId="43268C16"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 xml:space="preserve">Source: </w:t>
            </w:r>
            <w:hyperlink r:id="rId61">
              <w:r w:rsidRPr="005C7E2D">
                <w:rPr>
                  <w:rFonts w:ascii="Arial" w:eastAsia="Arial" w:hAnsi="Arial" w:cs="Arial"/>
                  <w:color w:val="000000"/>
                  <w:sz w:val="22"/>
                  <w:szCs w:val="22"/>
                  <w:u w:val="single"/>
                </w:rPr>
                <w:t>https://www.vic.gov.au/maram-practice-guides-and-resources</w:t>
              </w:r>
            </w:hyperlink>
          </w:p>
          <w:p w14:paraId="38D902CE" w14:textId="77777777" w:rsidR="006C0F08" w:rsidRPr="005C7E2D" w:rsidRDefault="006C0F08">
            <w:pPr>
              <w:pBdr>
                <w:top w:val="nil"/>
                <w:left w:val="nil"/>
                <w:bottom w:val="nil"/>
                <w:right w:val="nil"/>
                <w:between w:val="nil"/>
              </w:pBdr>
              <w:spacing w:after="40" w:line="276" w:lineRule="auto"/>
              <w:rPr>
                <w:rFonts w:ascii="Arial" w:eastAsia="Arial" w:hAnsi="Arial" w:cs="Arial"/>
                <w:b/>
                <w:color w:val="000000"/>
                <w:sz w:val="22"/>
                <w:szCs w:val="22"/>
              </w:rPr>
            </w:pP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784D785E"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3 minutes </w:t>
            </w:r>
            <w:r w:rsidRPr="005C7E2D">
              <w:rPr>
                <w:rFonts w:ascii="Arial" w:eastAsia="Arial" w:hAnsi="Arial" w:cs="Arial"/>
                <w:noProof/>
                <w:color w:val="000000"/>
                <w:sz w:val="22"/>
                <w:szCs w:val="22"/>
              </w:rPr>
              <w:drawing>
                <wp:inline distT="0" distB="0" distL="0" distR="0" wp14:anchorId="4E275452" wp14:editId="55DA9F4F">
                  <wp:extent cx="991813" cy="557908"/>
                  <wp:effectExtent l="0" t="0" r="0" b="0"/>
                  <wp:docPr id="1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2"/>
                          <a:srcRect/>
                          <a:stretch>
                            <a:fillRect/>
                          </a:stretch>
                        </pic:blipFill>
                        <pic:spPr>
                          <a:xfrm>
                            <a:off x="0" y="0"/>
                            <a:ext cx="991813" cy="557908"/>
                          </a:xfrm>
                          <a:prstGeom prst="rect">
                            <a:avLst/>
                          </a:prstGeom>
                          <a:ln/>
                        </pic:spPr>
                      </pic:pic>
                    </a:graphicData>
                  </a:graphic>
                </wp:inline>
              </w:drawing>
            </w:r>
          </w:p>
          <w:p w14:paraId="4F0F9EB1"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DB2C34" w:rsidRPr="005C7E2D" w14:paraId="5078DAD6" w14:textId="77777777" w:rsidTr="00DB2C34">
        <w:tc>
          <w:tcPr>
            <w:tcW w:w="7224"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DAEEF3" w:themeFill="accent5" w:themeFillTint="33"/>
            <w:tcMar>
              <w:top w:w="85" w:type="dxa"/>
              <w:bottom w:w="85" w:type="dxa"/>
            </w:tcMar>
          </w:tcPr>
          <w:p w14:paraId="3EF40A30" w14:textId="77777777" w:rsidR="00DB2C34" w:rsidRPr="005C7E2D" w:rsidRDefault="00DB2C34" w:rsidP="00DB2C34">
            <w:pPr>
              <w:pStyle w:val="RWHBhead"/>
              <w:keepNext w:val="0"/>
              <w:keepLines w:val="0"/>
              <w:suppressLineNumbers/>
              <w:suppressAutoHyphens/>
              <w:ind w:left="170"/>
              <w:rPr>
                <w:lang w:val="en-US"/>
              </w:rPr>
            </w:pPr>
            <w:bookmarkStart w:id="67" w:name="_Toc51255097"/>
            <w:bookmarkStart w:id="68" w:name="_Toc79070186"/>
            <w:r w:rsidRPr="005C7E2D">
              <w:rPr>
                <w:lang w:val="en-US"/>
              </w:rPr>
              <w:t>EVIDENCE BASED RISK FACTORS</w:t>
            </w:r>
            <w:bookmarkEnd w:id="67"/>
            <w:bookmarkEnd w:id="68"/>
          </w:p>
          <w:p w14:paraId="3337A2F0" w14:textId="77777777" w:rsidR="00DB2C34" w:rsidRPr="005C7E2D" w:rsidRDefault="00DB2C34" w:rsidP="00DB2C34">
            <w:pPr>
              <w:pStyle w:val="RWHtabletext"/>
              <w:suppressLineNumbers/>
              <w:suppressAutoHyphens/>
              <w:ind w:left="170"/>
              <w:rPr>
                <w:bCs/>
                <w:sz w:val="22"/>
                <w:szCs w:val="22"/>
                <w:lang w:val="en-US" w:eastAsia="ja-JP"/>
              </w:rPr>
            </w:pPr>
            <w:r w:rsidRPr="005C7E2D">
              <w:rPr>
                <w:bCs/>
                <w:sz w:val="22"/>
                <w:szCs w:val="22"/>
                <w:lang w:val="en-US" w:eastAsia="ja-JP"/>
              </w:rPr>
              <w:t xml:space="preserve">Ask participants to take a moment to look through the risk factors </w:t>
            </w:r>
          </w:p>
          <w:p w14:paraId="7872A04F" w14:textId="77777777" w:rsidR="00DB2C34" w:rsidRPr="005C7E2D" w:rsidRDefault="00DB2C34" w:rsidP="00DB2C34">
            <w:pPr>
              <w:pStyle w:val="RWHtabletext"/>
              <w:numPr>
                <w:ilvl w:val="0"/>
                <w:numId w:val="38"/>
              </w:numPr>
              <w:suppressLineNumbers/>
              <w:suppressAutoHyphens/>
              <w:rPr>
                <w:bCs/>
                <w:sz w:val="22"/>
                <w:szCs w:val="22"/>
                <w:lang w:val="en-US" w:eastAsia="ja-JP"/>
              </w:rPr>
            </w:pPr>
            <w:r w:rsidRPr="005C7E2D">
              <w:rPr>
                <w:bCs/>
                <w:i/>
                <w:iCs/>
                <w:sz w:val="22"/>
                <w:szCs w:val="22"/>
                <w:lang w:val="en-US" w:eastAsia="ja-JP"/>
              </w:rPr>
              <w:t xml:space="preserve">Two key factors where women are at high risk and which you may be aware of as a manager </w:t>
            </w:r>
            <w:proofErr w:type="gramStart"/>
            <w:r w:rsidRPr="005C7E2D">
              <w:rPr>
                <w:bCs/>
                <w:i/>
                <w:iCs/>
                <w:sz w:val="22"/>
                <w:szCs w:val="22"/>
                <w:lang w:val="en-US" w:eastAsia="ja-JP"/>
              </w:rPr>
              <w:t>are  firstly</w:t>
            </w:r>
            <w:proofErr w:type="gramEnd"/>
            <w:r w:rsidRPr="005C7E2D">
              <w:rPr>
                <w:bCs/>
                <w:i/>
                <w:iCs/>
                <w:sz w:val="22"/>
                <w:szCs w:val="22"/>
                <w:lang w:val="en-US" w:eastAsia="ja-JP"/>
              </w:rPr>
              <w:t xml:space="preserve"> </w:t>
            </w:r>
            <w:r w:rsidRPr="005C7E2D">
              <w:rPr>
                <w:bCs/>
                <w:i/>
                <w:iCs/>
                <w:sz w:val="22"/>
                <w:szCs w:val="22"/>
                <w:lang w:val="en-GB" w:eastAsia="ja-JP"/>
              </w:rPr>
              <w:t xml:space="preserve">when a women is planning to leave or has just left a relationship and secondly </w:t>
            </w:r>
            <w:r w:rsidRPr="005C7E2D">
              <w:rPr>
                <w:bCs/>
                <w:i/>
                <w:iCs/>
                <w:sz w:val="22"/>
                <w:szCs w:val="22"/>
                <w:lang w:val="en-GB" w:eastAsia="ja-JP"/>
              </w:rPr>
              <w:lastRenderedPageBreak/>
              <w:t xml:space="preserve">pregnancy or child dangerous time is pregnancy and following a new birth. You may be aware of these as a manager or colleague </w:t>
            </w:r>
          </w:p>
          <w:p w14:paraId="607CEFB5" w14:textId="77777777" w:rsidR="00DB2C34" w:rsidRPr="005C7E2D" w:rsidRDefault="00DB2C34" w:rsidP="00DB2C34">
            <w:pPr>
              <w:pStyle w:val="RWHtabletext"/>
              <w:numPr>
                <w:ilvl w:val="0"/>
                <w:numId w:val="38"/>
              </w:numPr>
              <w:suppressLineNumbers/>
              <w:suppressAutoHyphens/>
              <w:rPr>
                <w:bCs/>
                <w:sz w:val="22"/>
                <w:szCs w:val="22"/>
                <w:lang w:val="en-US" w:eastAsia="ja-JP"/>
              </w:rPr>
            </w:pPr>
            <w:r w:rsidRPr="005C7E2D">
              <w:rPr>
                <w:bCs/>
                <w:i/>
                <w:iCs/>
                <w:sz w:val="22"/>
                <w:szCs w:val="22"/>
                <w:lang w:val="en-GB" w:eastAsia="ja-JP"/>
              </w:rPr>
              <w:t xml:space="preserve">It is not your role to ask about these risk factors. That is the role of family violence </w:t>
            </w:r>
            <w:proofErr w:type="gramStart"/>
            <w:r w:rsidRPr="005C7E2D">
              <w:rPr>
                <w:bCs/>
                <w:i/>
                <w:iCs/>
                <w:sz w:val="22"/>
                <w:szCs w:val="22"/>
                <w:lang w:val="en-GB" w:eastAsia="ja-JP"/>
              </w:rPr>
              <w:t>specialist</w:t>
            </w:r>
            <w:proofErr w:type="gramEnd"/>
            <w:r w:rsidRPr="005C7E2D">
              <w:rPr>
                <w:bCs/>
                <w:i/>
                <w:iCs/>
                <w:sz w:val="22"/>
                <w:szCs w:val="22"/>
                <w:lang w:val="en-GB" w:eastAsia="ja-JP"/>
              </w:rPr>
              <w:t xml:space="preserve"> but it is your role to be aware if you hear about something that you.  </w:t>
            </w:r>
          </w:p>
          <w:p w14:paraId="3404DA15" w14:textId="77777777" w:rsidR="00DB2C34" w:rsidRPr="005C7E2D" w:rsidRDefault="00DB2C34" w:rsidP="00DB2C34">
            <w:pPr>
              <w:pStyle w:val="RWHtabletext"/>
              <w:suppressLineNumbers/>
              <w:suppressAutoHyphens/>
              <w:ind w:left="170"/>
              <w:rPr>
                <w:b/>
                <w:sz w:val="22"/>
                <w:szCs w:val="22"/>
                <w:lang w:val="en-US" w:eastAsia="ja-JP"/>
              </w:rPr>
            </w:pPr>
            <w:r w:rsidRPr="005C7E2D">
              <w:rPr>
                <w:b/>
                <w:sz w:val="22"/>
                <w:szCs w:val="22"/>
                <w:lang w:val="en-US" w:eastAsia="ja-JP"/>
              </w:rPr>
              <w:t> </w:t>
            </w:r>
          </w:p>
          <w:p w14:paraId="392F1D9D" w14:textId="77777777" w:rsidR="00DB2C34" w:rsidRPr="005C7E2D" w:rsidRDefault="00DB2C34" w:rsidP="00DB2C34">
            <w:pPr>
              <w:pStyle w:val="RWHtabletext"/>
              <w:suppressLineNumbers/>
              <w:suppressAutoHyphens/>
              <w:ind w:left="170"/>
              <w:rPr>
                <w:b/>
                <w:sz w:val="22"/>
                <w:szCs w:val="22"/>
                <w:lang w:val="en-US" w:eastAsia="ja-JP"/>
              </w:rPr>
            </w:pPr>
            <w:r w:rsidRPr="005C7E2D">
              <w:rPr>
                <w:b/>
                <w:sz w:val="22"/>
                <w:szCs w:val="22"/>
                <w:lang w:val="en-US" w:eastAsia="ja-JP"/>
              </w:rPr>
              <w:t>Key message: Be aware of signs or behaviours that could point to family violence.</w:t>
            </w:r>
          </w:p>
          <w:p w14:paraId="14484469" w14:textId="5F8FDC89" w:rsidR="00DB2C34" w:rsidRPr="005C7E2D" w:rsidRDefault="00DB2C34" w:rsidP="00DB2C34">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hAnsi="Arial" w:cs="Arial"/>
                <w:b/>
                <w:sz w:val="22"/>
                <w:szCs w:val="22"/>
                <w:lang w:val="en-US" w:eastAsia="ja-JP"/>
              </w:rPr>
              <w:t xml:space="preserve">Source: </w:t>
            </w:r>
            <w:hyperlink r:id="rId63" w:history="1">
              <w:r w:rsidRPr="005C7E2D">
                <w:rPr>
                  <w:rStyle w:val="Hyperlink"/>
                  <w:rFonts w:ascii="Arial" w:hAnsi="Arial" w:cs="Arial"/>
                  <w:sz w:val="22"/>
                  <w:szCs w:val="22"/>
                  <w:lang w:val="en-US" w:eastAsia="ja-JP"/>
                </w:rPr>
                <w:t>https://www.vic.gov.au/maram-practice-guides-and-resources</w:t>
              </w:r>
            </w:hyperlink>
          </w:p>
        </w:tc>
        <w:tc>
          <w:tcPr>
            <w:tcW w:w="1836"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DAEEF3" w:themeFill="accent5" w:themeFillTint="33"/>
            <w:tcMar>
              <w:top w:w="85" w:type="dxa"/>
              <w:bottom w:w="85" w:type="dxa"/>
            </w:tcMar>
          </w:tcPr>
          <w:p w14:paraId="1B4408E3" w14:textId="77777777" w:rsidR="00DB2C34" w:rsidRPr="005C7E2D" w:rsidRDefault="00DB2C34" w:rsidP="00DB2C34">
            <w:pPr>
              <w:pStyle w:val="RWHtabletext"/>
              <w:suppressLineNumbers/>
              <w:suppressAutoHyphens/>
              <w:rPr>
                <w:sz w:val="22"/>
                <w:szCs w:val="22"/>
                <w:lang w:val="en-US" w:eastAsia="ja-JP"/>
              </w:rPr>
            </w:pPr>
            <w:r w:rsidRPr="005C7E2D">
              <w:rPr>
                <w:sz w:val="22"/>
                <w:szCs w:val="22"/>
                <w:lang w:val="en-US" w:eastAsia="ja-JP"/>
              </w:rPr>
              <w:lastRenderedPageBreak/>
              <w:t>1 minute (30 mins to here)</w:t>
            </w:r>
          </w:p>
          <w:p w14:paraId="1C159EE5" w14:textId="77777777" w:rsidR="00DB2C34" w:rsidRPr="005C7E2D" w:rsidRDefault="008E36D7" w:rsidP="00DB2C34">
            <w:pPr>
              <w:pStyle w:val="RWHtabletext"/>
              <w:suppressLineNumbers/>
              <w:suppressAutoHyphens/>
              <w:rPr>
                <w:sz w:val="22"/>
                <w:szCs w:val="22"/>
                <w:lang w:val="en-US" w:eastAsia="ja-JP"/>
              </w:rPr>
            </w:pPr>
            <w:r>
              <w:rPr>
                <w:noProof/>
                <w:lang w:val="en-US" w:eastAsia="ja-JP"/>
              </w:rPr>
              <w:pict w14:anchorId="4EA7E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45.75pt;visibility:visible">
                  <v:imagedata r:id="rId64" o:title="" cropbottom="-216f" cropright="-162f"/>
                </v:shape>
              </w:pict>
            </w:r>
          </w:p>
          <w:p w14:paraId="3379532E" w14:textId="2D0C5F11" w:rsidR="00DB2C34" w:rsidRPr="005C7E2D" w:rsidRDefault="00DB2C34" w:rsidP="00DB2C34">
            <w:pPr>
              <w:pBdr>
                <w:top w:val="nil"/>
                <w:left w:val="nil"/>
                <w:bottom w:val="nil"/>
                <w:right w:val="nil"/>
                <w:between w:val="nil"/>
              </w:pBdr>
              <w:spacing w:after="40" w:line="276" w:lineRule="auto"/>
              <w:rPr>
                <w:rFonts w:ascii="Arial" w:eastAsia="Arial" w:hAnsi="Arial" w:cs="Arial"/>
                <w:color w:val="000000"/>
                <w:sz w:val="22"/>
                <w:szCs w:val="22"/>
              </w:rPr>
            </w:pPr>
          </w:p>
        </w:tc>
      </w:tr>
      <w:tr w:rsidR="00D2521B" w:rsidRPr="005C7E2D" w14:paraId="1EB25F27" w14:textId="77777777" w:rsidTr="00D2521B">
        <w:tc>
          <w:tcPr>
            <w:tcW w:w="7224"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DAEEF3" w:themeFill="accent5" w:themeFillTint="33"/>
            <w:tcMar>
              <w:top w:w="85" w:type="dxa"/>
              <w:bottom w:w="85" w:type="dxa"/>
            </w:tcMar>
          </w:tcPr>
          <w:p w14:paraId="3B2E2715" w14:textId="77777777" w:rsidR="00D2521B" w:rsidRPr="00F525EB" w:rsidRDefault="00D2521B" w:rsidP="00D2521B">
            <w:pPr>
              <w:pStyle w:val="RWHBhead"/>
              <w:keepNext w:val="0"/>
              <w:keepLines w:val="0"/>
              <w:suppressLineNumbers/>
              <w:suppressAutoHyphens/>
              <w:ind w:left="170"/>
            </w:pPr>
            <w:bookmarkStart w:id="69" w:name="_Toc74061328"/>
            <w:bookmarkStart w:id="70" w:name="_Toc79070187"/>
            <w:r w:rsidRPr="00F525EB">
              <w:lastRenderedPageBreak/>
              <w:t>ASK SENSITIVELY</w:t>
            </w:r>
            <w:bookmarkEnd w:id="69"/>
            <w:r>
              <w:t xml:space="preserve"> AND RESPOND RESPECTFULLY</w:t>
            </w:r>
            <w:bookmarkEnd w:id="70"/>
          </w:p>
          <w:p w14:paraId="749E1A0E" w14:textId="77777777" w:rsidR="00D2521B" w:rsidRPr="0076768A" w:rsidRDefault="00D2521B" w:rsidP="00D2521B">
            <w:pPr>
              <w:pStyle w:val="RWHtabletext"/>
              <w:numPr>
                <w:ilvl w:val="0"/>
                <w:numId w:val="35"/>
              </w:numPr>
              <w:suppressLineNumbers/>
              <w:suppressAutoHyphens/>
              <w:spacing w:before="120" w:after="120"/>
              <w:ind w:left="595" w:hanging="284"/>
              <w:rPr>
                <w:i/>
                <w:iCs/>
                <w:color w:val="365F91" w:themeColor="accent1" w:themeShade="BF"/>
                <w:sz w:val="22"/>
                <w:szCs w:val="22"/>
              </w:rPr>
            </w:pPr>
            <w:r w:rsidRPr="0076768A">
              <w:rPr>
                <w:i/>
                <w:iCs/>
                <w:color w:val="365F91" w:themeColor="accent1" w:themeShade="BF"/>
                <w:sz w:val="22"/>
                <w:szCs w:val="22"/>
                <w:lang w:val="en-GB"/>
              </w:rPr>
              <w:t>So how do we support a staff member who is experiencing family violence? We use a technique called sensitive inquiry which relies on observation of signs and risk factors that may indicate family violence is occurring, and then confirming this by undertaking the identification questions.</w:t>
            </w:r>
          </w:p>
          <w:p w14:paraId="705A8B96" w14:textId="77777777" w:rsidR="0076768A" w:rsidRPr="0076768A" w:rsidRDefault="00E45CE2" w:rsidP="00D2521B">
            <w:pPr>
              <w:pStyle w:val="RWHtabletext"/>
              <w:numPr>
                <w:ilvl w:val="0"/>
                <w:numId w:val="35"/>
              </w:numPr>
              <w:suppressLineNumbers/>
              <w:suppressAutoHyphens/>
              <w:spacing w:before="120" w:after="120"/>
              <w:ind w:left="595" w:hanging="284"/>
              <w:rPr>
                <w:i/>
                <w:iCs/>
                <w:color w:val="365F91" w:themeColor="accent1" w:themeShade="BF"/>
                <w:sz w:val="22"/>
                <w:szCs w:val="22"/>
              </w:rPr>
            </w:pPr>
            <w:r w:rsidRPr="0076768A">
              <w:rPr>
                <w:i/>
                <w:iCs/>
                <w:color w:val="365F91" w:themeColor="accent1" w:themeShade="BF"/>
                <w:sz w:val="22"/>
                <w:szCs w:val="22"/>
                <w:lang w:val="en-GB"/>
              </w:rPr>
              <w:t xml:space="preserve">Sensitive practice involves understanding that victim survivors are often are the best judge of their own risk. But </w:t>
            </w:r>
            <w:proofErr w:type="gramStart"/>
            <w:r w:rsidRPr="0076768A">
              <w:rPr>
                <w:i/>
                <w:iCs/>
                <w:color w:val="365F91" w:themeColor="accent1" w:themeShade="BF"/>
                <w:sz w:val="22"/>
                <w:szCs w:val="22"/>
                <w:lang w:val="en-GB"/>
              </w:rPr>
              <w:t>also</w:t>
            </w:r>
            <w:proofErr w:type="gramEnd"/>
            <w:r w:rsidRPr="0076768A">
              <w:rPr>
                <w:i/>
                <w:iCs/>
                <w:color w:val="365F91" w:themeColor="accent1" w:themeShade="BF"/>
                <w:sz w:val="22"/>
                <w:szCs w:val="22"/>
                <w:lang w:val="en-GB"/>
              </w:rPr>
              <w:t xml:space="preserve"> that they may not always be aware of the risk factors. </w:t>
            </w:r>
          </w:p>
          <w:p w14:paraId="5CA9E71C" w14:textId="77777777" w:rsidR="0076768A" w:rsidRPr="0076768A" w:rsidRDefault="00E45CE2"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It is your role as managers to understand family violence, be aware of the risk factors and indicators above and then to make a sensitive inquiry if there are indicators. </w:t>
            </w:r>
          </w:p>
          <w:p w14:paraId="7D14137B" w14:textId="77777777" w:rsidR="0076768A" w:rsidRPr="0076768A" w:rsidRDefault="00E45CE2"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It is not intended that you take on the role of a Family Violence specialist. </w:t>
            </w:r>
            <w:proofErr w:type="gramStart"/>
            <w:r w:rsidRPr="0076768A">
              <w:rPr>
                <w:i/>
                <w:iCs/>
                <w:color w:val="365F91" w:themeColor="accent1" w:themeShade="BF"/>
                <w:sz w:val="22"/>
                <w:szCs w:val="22"/>
              </w:rPr>
              <w:t>Instead</w:t>
            </w:r>
            <w:proofErr w:type="gramEnd"/>
            <w:r w:rsidRPr="0076768A">
              <w:rPr>
                <w:i/>
                <w:iCs/>
                <w:color w:val="365F91" w:themeColor="accent1" w:themeShade="BF"/>
                <w:sz w:val="22"/>
                <w:szCs w:val="22"/>
              </w:rPr>
              <w:t xml:space="preserve"> we are providing a pathway to support – which is directed by the victim.</w:t>
            </w:r>
          </w:p>
          <w:p w14:paraId="063C4E9F" w14:textId="77777777" w:rsidR="0076768A" w:rsidRPr="0076768A" w:rsidRDefault="00E45CE2"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The goal of inquiry is not disclosure, although a disclosure may come about </w:t>
            </w:r>
            <w:proofErr w:type="gramStart"/>
            <w:r w:rsidRPr="0076768A">
              <w:rPr>
                <w:i/>
                <w:iCs/>
                <w:color w:val="365F91" w:themeColor="accent1" w:themeShade="BF"/>
                <w:sz w:val="22"/>
                <w:szCs w:val="22"/>
              </w:rPr>
              <w:t>as a result of</w:t>
            </w:r>
            <w:proofErr w:type="gramEnd"/>
            <w:r w:rsidRPr="0076768A">
              <w:rPr>
                <w:i/>
                <w:iCs/>
                <w:color w:val="365F91" w:themeColor="accent1" w:themeShade="BF"/>
                <w:sz w:val="22"/>
                <w:szCs w:val="22"/>
              </w:rPr>
              <w:t xml:space="preserve"> sensitive enquiry.  The goal of sensitive inquiry is to provide support and validation. You may need to say this several times during training to make sure this message is understood</w:t>
            </w:r>
          </w:p>
          <w:p w14:paraId="52A0E3D5" w14:textId="77777777" w:rsidR="0076768A" w:rsidRPr="0076768A" w:rsidRDefault="00E45CE2"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How managers respond is crucial to eliciting feelings of safety, respect and control for the staff member and it can make a big difference.</w:t>
            </w:r>
          </w:p>
          <w:p w14:paraId="01513375" w14:textId="77777777" w:rsidR="00D2521B" w:rsidRPr="0076768A" w:rsidRDefault="00D2521B"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LIVES is a World Health Organisation model – it is a way of reminding us how best to respond. LIVES is a first-line support that involves five simple tasks. It responds to both emotional and practical needs at the same time. </w:t>
            </w:r>
          </w:p>
          <w:p w14:paraId="232FB126" w14:textId="77777777" w:rsidR="00D2521B" w:rsidRPr="0076768A" w:rsidRDefault="00D2521B"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LISTEN: being listened to can be an empowering experience for a person who has been abused. Listen with eyes, </w:t>
            </w:r>
            <w:proofErr w:type="gramStart"/>
            <w:r w:rsidRPr="0076768A">
              <w:rPr>
                <w:i/>
                <w:iCs/>
                <w:color w:val="365F91" w:themeColor="accent1" w:themeShade="BF"/>
                <w:sz w:val="22"/>
                <w:szCs w:val="22"/>
              </w:rPr>
              <w:t>ears</w:t>
            </w:r>
            <w:proofErr w:type="gramEnd"/>
            <w:r w:rsidRPr="0076768A">
              <w:rPr>
                <w:i/>
                <w:iCs/>
                <w:color w:val="365F91" w:themeColor="accent1" w:themeShade="BF"/>
                <w:sz w:val="22"/>
                <w:szCs w:val="22"/>
              </w:rPr>
              <w:t xml:space="preserve"> and heart - with empathy and without judging. ‘That must have been very frightening / difficult for you.’</w:t>
            </w:r>
          </w:p>
          <w:p w14:paraId="77ABC7A2" w14:textId="77777777" w:rsidR="00D2521B" w:rsidRPr="0076768A" w:rsidRDefault="00D2521B"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lastRenderedPageBreak/>
              <w:t>INQUIRE ABOUT NEEDS AND CONCERNS: assess and respond to her various needs and concerns—emotional, physical, social and practical (</w:t>
            </w:r>
            <w:proofErr w:type="gramStart"/>
            <w:r w:rsidRPr="0076768A">
              <w:rPr>
                <w:i/>
                <w:iCs/>
                <w:color w:val="365F91" w:themeColor="accent1" w:themeShade="BF"/>
                <w:sz w:val="22"/>
                <w:szCs w:val="22"/>
              </w:rPr>
              <w:t>e.g.</w:t>
            </w:r>
            <w:proofErr w:type="gramEnd"/>
            <w:r w:rsidRPr="0076768A">
              <w:rPr>
                <w:i/>
                <w:iCs/>
                <w:color w:val="365F91" w:themeColor="accent1" w:themeShade="BF"/>
                <w:sz w:val="22"/>
                <w:szCs w:val="22"/>
              </w:rPr>
              <w:t xml:space="preserve"> childcare)</w:t>
            </w:r>
          </w:p>
          <w:p w14:paraId="14168C7A" w14:textId="77777777" w:rsidR="00D2521B" w:rsidRPr="0076768A" w:rsidRDefault="00D2521B"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VALIDATE:  show her that you understand and believe her. Assure her that she is not to blame. ‘Violence is unacceptable, and you do not deserve to be treated this way.’ </w:t>
            </w:r>
          </w:p>
          <w:p w14:paraId="4017CE81" w14:textId="77777777" w:rsidR="00D2521B" w:rsidRPr="0076768A" w:rsidRDefault="00D2521B" w:rsidP="00D2521B">
            <w:pPr>
              <w:numPr>
                <w:ilvl w:val="0"/>
                <w:numId w:val="3"/>
              </w:numPr>
              <w:spacing w:before="120" w:after="120" w:line="276" w:lineRule="auto"/>
              <w:ind w:left="595" w:hanging="284"/>
              <w:rPr>
                <w:rFonts w:ascii="Arial" w:eastAsia="Times New Roman" w:hAnsi="Arial" w:cs="Arial"/>
                <w:i/>
                <w:iCs/>
                <w:color w:val="365F91" w:themeColor="accent1" w:themeShade="BF"/>
                <w:spacing w:val="-4"/>
                <w:sz w:val="22"/>
                <w:szCs w:val="22"/>
                <w:bdr w:val="none" w:sz="0" w:space="0" w:color="auto" w:frame="1"/>
                <w:lang w:eastAsia="en-AU"/>
              </w:rPr>
            </w:pPr>
            <w:r w:rsidRPr="0076768A">
              <w:rPr>
                <w:rFonts w:ascii="Arial" w:eastAsia="Times New Roman" w:hAnsi="Arial" w:cs="Arial"/>
                <w:i/>
                <w:iCs/>
                <w:color w:val="365F91" w:themeColor="accent1" w:themeShade="BF"/>
                <w:spacing w:val="-4"/>
                <w:sz w:val="22"/>
                <w:szCs w:val="22"/>
                <w:bdr w:val="none" w:sz="0" w:space="0" w:color="auto" w:frame="1"/>
                <w:lang w:eastAsia="en-AU"/>
              </w:rPr>
              <w:t>ENHANCE SAFETY: ask what the person’s immediate concerns are. ‘Are you concerned about your safety or the safety of your children or pets?’ Assist them to seek help from a more specialised service.</w:t>
            </w:r>
          </w:p>
          <w:p w14:paraId="6C5A0ED1" w14:textId="77777777" w:rsidR="00D2521B" w:rsidRPr="0076768A" w:rsidRDefault="00D2521B" w:rsidP="00D2521B">
            <w:pPr>
              <w:pStyle w:val="RWHtabletext"/>
              <w:numPr>
                <w:ilvl w:val="0"/>
                <w:numId w:val="35"/>
              </w:numPr>
              <w:suppressLineNumbers/>
              <w:suppressAutoHyphens/>
              <w:spacing w:before="120"/>
              <w:ind w:left="595" w:hanging="284"/>
              <w:rPr>
                <w:i/>
                <w:iCs/>
                <w:color w:val="365F91" w:themeColor="accent1" w:themeShade="BF"/>
                <w:sz w:val="22"/>
                <w:szCs w:val="22"/>
              </w:rPr>
            </w:pPr>
            <w:r w:rsidRPr="0076768A">
              <w:rPr>
                <w:i/>
                <w:iCs/>
                <w:color w:val="365F91" w:themeColor="accent1" w:themeShade="BF"/>
                <w:sz w:val="22"/>
                <w:szCs w:val="22"/>
              </w:rPr>
              <w:t xml:space="preserve">SUPPORT: provide support by helping to connect to information, </w:t>
            </w:r>
            <w:proofErr w:type="gramStart"/>
            <w:r w:rsidRPr="0076768A">
              <w:rPr>
                <w:i/>
                <w:iCs/>
                <w:color w:val="365F91" w:themeColor="accent1" w:themeShade="BF"/>
                <w:sz w:val="22"/>
                <w:szCs w:val="22"/>
              </w:rPr>
              <w:t>services</w:t>
            </w:r>
            <w:proofErr w:type="gramEnd"/>
            <w:r w:rsidRPr="0076768A">
              <w:rPr>
                <w:i/>
                <w:iCs/>
                <w:color w:val="365F91" w:themeColor="accent1" w:themeShade="BF"/>
                <w:sz w:val="22"/>
                <w:szCs w:val="22"/>
              </w:rPr>
              <w:t xml:space="preserve"> and social support. ‘Would you like some support to help you deal with the situation?’</w:t>
            </w:r>
          </w:p>
          <w:p w14:paraId="55F74D9A" w14:textId="77777777" w:rsidR="00D2521B" w:rsidRPr="0076768A" w:rsidRDefault="00D2521B" w:rsidP="00D2521B">
            <w:pPr>
              <w:pStyle w:val="BodyText"/>
              <w:spacing w:line="276" w:lineRule="auto"/>
              <w:ind w:left="174"/>
              <w:rPr>
                <w:rFonts w:ascii="Arial" w:hAnsi="Arial"/>
                <w:b/>
                <w:bCs/>
              </w:rPr>
            </w:pPr>
            <w:r w:rsidRPr="0076768A">
              <w:rPr>
                <w:rFonts w:ascii="Arial" w:hAnsi="Arial"/>
                <w:b/>
                <w:bCs/>
              </w:rPr>
              <w:t xml:space="preserve">KEY MESSAGE: We should approach our staff in the same way as we approach our patients – sensitively. </w:t>
            </w:r>
          </w:p>
          <w:p w14:paraId="3AA01A95" w14:textId="0B68F985" w:rsidR="00D2521B" w:rsidRPr="005C7E2D" w:rsidRDefault="00D2521B" w:rsidP="00D2521B">
            <w:pPr>
              <w:pBdr>
                <w:top w:val="nil"/>
                <w:left w:val="nil"/>
                <w:bottom w:val="nil"/>
                <w:right w:val="nil"/>
                <w:between w:val="nil"/>
              </w:pBdr>
              <w:tabs>
                <w:tab w:val="left" w:pos="902"/>
              </w:tabs>
              <w:spacing w:before="160" w:after="160" w:line="276" w:lineRule="auto"/>
              <w:ind w:left="174"/>
              <w:rPr>
                <w:rFonts w:ascii="Arial" w:eastAsia="Arial" w:hAnsi="Arial" w:cs="Arial"/>
                <w:b/>
                <w:color w:val="000000"/>
                <w:sz w:val="22"/>
                <w:szCs w:val="22"/>
                <w:highlight w:val="white"/>
              </w:rPr>
            </w:pPr>
            <w:r w:rsidRPr="0076768A">
              <w:rPr>
                <w:rFonts w:ascii="Arial" w:eastAsia="Times New Roman" w:hAnsi="Arial" w:cs="Arial"/>
                <w:b/>
                <w:bCs/>
                <w:color w:val="000000" w:themeColor="text1"/>
                <w:spacing w:val="-4"/>
                <w:sz w:val="22"/>
                <w:bdr w:val="none" w:sz="0" w:space="0" w:color="auto" w:frame="1"/>
                <w:lang w:eastAsia="en-AU"/>
              </w:rPr>
              <w:t>The sensitive inquiry process relies on the elements of structured professional judgement to ascertain if family violence is occurring and the staff members’ level of risk</w:t>
            </w:r>
          </w:p>
        </w:tc>
        <w:tc>
          <w:tcPr>
            <w:tcW w:w="1836"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DAEEF3" w:themeFill="accent5" w:themeFillTint="33"/>
            <w:tcMar>
              <w:top w:w="85" w:type="dxa"/>
              <w:bottom w:w="85" w:type="dxa"/>
            </w:tcMar>
          </w:tcPr>
          <w:p w14:paraId="0B4E8E5C" w14:textId="2901B9FC" w:rsidR="00D2521B" w:rsidRPr="00F525EB" w:rsidRDefault="00E45CE2" w:rsidP="00D2521B">
            <w:pPr>
              <w:pStyle w:val="RWHtabletext"/>
              <w:suppressLineNumbers/>
              <w:suppressAutoHyphens/>
              <w:rPr>
                <w:sz w:val="22"/>
                <w:szCs w:val="22"/>
              </w:rPr>
            </w:pPr>
            <w:r>
              <w:rPr>
                <w:sz w:val="22"/>
                <w:szCs w:val="22"/>
              </w:rPr>
              <w:lastRenderedPageBreak/>
              <w:t>6</w:t>
            </w:r>
            <w:r w:rsidR="00D2521B" w:rsidRPr="00F525EB">
              <w:rPr>
                <w:sz w:val="22"/>
                <w:szCs w:val="22"/>
              </w:rPr>
              <w:t xml:space="preserve"> minute</w:t>
            </w:r>
            <w:r w:rsidR="00D2521B">
              <w:rPr>
                <w:sz w:val="22"/>
                <w:szCs w:val="22"/>
              </w:rPr>
              <w:t>s</w:t>
            </w:r>
          </w:p>
          <w:p w14:paraId="5FB81837" w14:textId="77777777" w:rsidR="00D2521B" w:rsidRPr="00F525EB" w:rsidRDefault="00D2521B" w:rsidP="00D2521B">
            <w:pPr>
              <w:pStyle w:val="RWHtabletext"/>
              <w:suppressLineNumbers/>
              <w:suppressAutoHyphens/>
              <w:rPr>
                <w:sz w:val="22"/>
                <w:szCs w:val="22"/>
              </w:rPr>
            </w:pPr>
            <w:r>
              <w:rPr>
                <w:noProof/>
              </w:rPr>
              <w:drawing>
                <wp:inline distT="0" distB="0" distL="0" distR="0" wp14:anchorId="10708FB3" wp14:editId="4945887D">
                  <wp:extent cx="1000512" cy="562802"/>
                  <wp:effectExtent l="0" t="0" r="9525" b="889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1020960" cy="574304"/>
                          </a:xfrm>
                          <a:prstGeom prst="rect">
                            <a:avLst/>
                          </a:prstGeom>
                        </pic:spPr>
                      </pic:pic>
                    </a:graphicData>
                  </a:graphic>
                </wp:inline>
              </w:drawing>
            </w:r>
          </w:p>
          <w:p w14:paraId="3485EA0C" w14:textId="77777777" w:rsidR="00D2521B" w:rsidRPr="00F525EB" w:rsidRDefault="00D2521B" w:rsidP="00D2521B">
            <w:pPr>
              <w:pStyle w:val="RWHtabletext"/>
              <w:suppressLineNumbers/>
              <w:suppressAutoHyphens/>
              <w:rPr>
                <w:sz w:val="22"/>
                <w:szCs w:val="22"/>
              </w:rPr>
            </w:pPr>
          </w:p>
          <w:p w14:paraId="3ABA78A0" w14:textId="55391E5C" w:rsidR="00D2521B" w:rsidRPr="005C7E2D" w:rsidRDefault="00D2521B" w:rsidP="00D2521B">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48475B16"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1C120559"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1" w:name="_Toc79070188"/>
            <w:r w:rsidRPr="005C7E2D">
              <w:rPr>
                <w:sz w:val="24"/>
              </w:rPr>
              <w:t>POWER AND CONTROL</w:t>
            </w:r>
            <w:bookmarkEnd w:id="71"/>
          </w:p>
          <w:p w14:paraId="7A63F0C2"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We have talked about what a sensitive inquiry is, and we will in a moment go through how this looks in practice. Before we do, we do want to make a note about power and control in the manager-staff relationship.</w:t>
            </w:r>
          </w:p>
          <w:p w14:paraId="671842FA"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Managers are in a position of power in relation to the staff that they manage. This is part of the authority a manager has in the exercise of their duties. </w:t>
            </w:r>
          </w:p>
          <w:p w14:paraId="28CE5E7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However, in a discussion with a staff member about family violence we must be mindful of the positional power that exists and conduct ourselves in a way where that power is not used to control and dominate. This is important </w:t>
            </w:r>
            <w:proofErr w:type="gramStart"/>
            <w:r w:rsidRPr="005C7E2D">
              <w:rPr>
                <w:rFonts w:ascii="Arial" w:eastAsia="Arial" w:hAnsi="Arial" w:cs="Arial"/>
                <w:i/>
                <w:color w:val="366091"/>
                <w:sz w:val="22"/>
                <w:szCs w:val="22"/>
              </w:rPr>
              <w:t>so as to</w:t>
            </w:r>
            <w:proofErr w:type="gramEnd"/>
            <w:r w:rsidRPr="005C7E2D">
              <w:rPr>
                <w:rFonts w:ascii="Arial" w:eastAsia="Arial" w:hAnsi="Arial" w:cs="Arial"/>
                <w:i/>
                <w:color w:val="366091"/>
                <w:sz w:val="22"/>
                <w:szCs w:val="22"/>
              </w:rPr>
              <w:t xml:space="preserve"> not replicate the experience of the loss of power and control for the staff member. </w:t>
            </w:r>
          </w:p>
          <w:p w14:paraId="1009E4ED"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Be mindful of your position of power in relation to your staff member and do not use that power to control or dominate.</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66A023B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p>
          <w:p w14:paraId="28866E6F"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26C71D85" wp14:editId="3FC44731">
                  <wp:extent cx="934720" cy="532765"/>
                  <wp:effectExtent l="0" t="0" r="0" b="0"/>
                  <wp:docPr id="116" name="image26.jpg" descr="Z:\Toolkit\00. Toolkit 5th Edition 2019\04. Family Violence Workplace Support Program Resources\NEW_Family_Violence_Workplace_Support_Program_Manager_Training_90minute_draft_MK_V1\Slide25.JPG"/>
                  <wp:cNvGraphicFramePr/>
                  <a:graphic xmlns:a="http://schemas.openxmlformats.org/drawingml/2006/main">
                    <a:graphicData uri="http://schemas.openxmlformats.org/drawingml/2006/picture">
                      <pic:pic xmlns:pic="http://schemas.openxmlformats.org/drawingml/2006/picture">
                        <pic:nvPicPr>
                          <pic:cNvPr id="0" name="image26.jpg" descr="Z:\Toolkit\00. Toolkit 5th Edition 2019\04. Family Violence Workplace Support Program Resources\NEW_Family_Violence_Workplace_Support_Program_Manager_Training_90minute_draft_MK_V1\Slide25.JPG"/>
                          <pic:cNvPicPr preferRelativeResize="0"/>
                        </pic:nvPicPr>
                        <pic:blipFill>
                          <a:blip r:embed="rId67"/>
                          <a:srcRect/>
                          <a:stretch>
                            <a:fillRect/>
                          </a:stretch>
                        </pic:blipFill>
                        <pic:spPr>
                          <a:xfrm>
                            <a:off x="0" y="0"/>
                            <a:ext cx="934720" cy="532765"/>
                          </a:xfrm>
                          <a:prstGeom prst="rect">
                            <a:avLst/>
                          </a:prstGeom>
                          <a:ln/>
                        </pic:spPr>
                      </pic:pic>
                    </a:graphicData>
                  </a:graphic>
                </wp:inline>
              </w:drawing>
            </w:r>
          </w:p>
        </w:tc>
      </w:tr>
      <w:tr w:rsidR="006C0F08" w:rsidRPr="005C7E2D" w14:paraId="31CDFCFD"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747E2EC2"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2" w:name="_Toc79070189"/>
            <w:r w:rsidRPr="005C7E2D">
              <w:rPr>
                <w:sz w:val="24"/>
              </w:rPr>
              <w:t>SENSITIVE PRACTICE IN A WORKPLACE SETTING</w:t>
            </w:r>
            <w:bookmarkEnd w:id="72"/>
          </w:p>
          <w:p w14:paraId="27D4CB87" w14:textId="77777777" w:rsidR="006C0F08" w:rsidRPr="005C7E2D" w:rsidRDefault="006D4874">
            <w:pPr>
              <w:pBdr>
                <w:top w:val="nil"/>
                <w:left w:val="nil"/>
                <w:bottom w:val="nil"/>
                <w:right w:val="nil"/>
                <w:between w:val="nil"/>
              </w:pBdr>
              <w:spacing w:after="40" w:line="276" w:lineRule="auto"/>
              <w:ind w:left="170"/>
              <w:rPr>
                <w:rFonts w:ascii="Arial" w:eastAsia="Arial" w:hAnsi="Arial" w:cs="Arial"/>
                <w:color w:val="000000"/>
                <w:sz w:val="22"/>
                <w:szCs w:val="22"/>
              </w:rPr>
            </w:pPr>
            <w:hyperlink r:id="rId68">
              <w:r w:rsidR="001D1A22" w:rsidRPr="005C7E2D">
                <w:rPr>
                  <w:rFonts w:ascii="Arial" w:eastAsia="Arial" w:hAnsi="Arial" w:cs="Arial"/>
                  <w:color w:val="0071A2"/>
                  <w:sz w:val="22"/>
                  <w:szCs w:val="22"/>
                  <w:u w:val="single"/>
                </w:rPr>
                <w:t>www.youtube.com/watch?v=KeJDtvs1NtQ</w:t>
              </w:r>
            </w:hyperlink>
          </w:p>
          <w:p w14:paraId="2990C80C"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If you are on time watch this video</w:t>
            </w:r>
          </w:p>
          <w:p w14:paraId="32572B35" w14:textId="77777777" w:rsidR="006C0F08" w:rsidRPr="005C7E2D" w:rsidRDefault="006C0F08">
            <w:pPr>
              <w:pBdr>
                <w:top w:val="nil"/>
                <w:left w:val="nil"/>
                <w:bottom w:val="nil"/>
                <w:right w:val="nil"/>
                <w:between w:val="nil"/>
              </w:pBdr>
              <w:spacing w:after="40" w:line="276" w:lineRule="auto"/>
              <w:ind w:left="170"/>
              <w:rPr>
                <w:rFonts w:ascii="Arial" w:eastAsia="Arial" w:hAnsi="Arial" w:cs="Arial"/>
                <w:b/>
                <w:color w:val="000000"/>
                <w:sz w:val="22"/>
                <w:szCs w:val="22"/>
              </w:rPr>
            </w:pPr>
          </w:p>
          <w:p w14:paraId="7DB66EF9" w14:textId="7CB4BC94" w:rsidR="006C0F08" w:rsidRPr="005C7E2D" w:rsidRDefault="001D1A22" w:rsidP="007E0321">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lastRenderedPageBreak/>
              <w:t xml:space="preserve">Note: It shows a clear example of safe and supportive practice.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5ACC4BE7"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4 minutes </w:t>
            </w:r>
            <w:r w:rsidRPr="005C7E2D">
              <w:rPr>
                <w:rFonts w:ascii="Arial" w:eastAsia="Arial" w:hAnsi="Arial" w:cs="Arial"/>
                <w:noProof/>
                <w:color w:val="000000"/>
                <w:sz w:val="22"/>
                <w:szCs w:val="22"/>
              </w:rPr>
              <w:drawing>
                <wp:inline distT="0" distB="0" distL="0" distR="0" wp14:anchorId="67EBEE67" wp14:editId="6125C9D2">
                  <wp:extent cx="937260" cy="529590"/>
                  <wp:effectExtent l="0" t="0" r="0" b="0"/>
                  <wp:docPr id="11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9"/>
                          <a:srcRect/>
                          <a:stretch>
                            <a:fillRect/>
                          </a:stretch>
                        </pic:blipFill>
                        <pic:spPr>
                          <a:xfrm>
                            <a:off x="0" y="0"/>
                            <a:ext cx="937260" cy="529590"/>
                          </a:xfrm>
                          <a:prstGeom prst="rect">
                            <a:avLst/>
                          </a:prstGeom>
                          <a:ln/>
                        </pic:spPr>
                      </pic:pic>
                    </a:graphicData>
                  </a:graphic>
                </wp:inline>
              </w:drawing>
            </w:r>
          </w:p>
          <w:p w14:paraId="6A88CA1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1min49secs</w:t>
            </w:r>
          </w:p>
          <w:p w14:paraId="1CBDA0C9"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9669A1" w:rsidRPr="005C7E2D" w14:paraId="58F32FE7"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39B27B30" w14:textId="77777777" w:rsidR="009669A1" w:rsidRPr="005C7E2D" w:rsidRDefault="009669A1" w:rsidP="009669A1">
            <w:pPr>
              <w:pStyle w:val="RWHtabletext"/>
              <w:suppressLineNumbers/>
              <w:suppressAutoHyphens/>
              <w:spacing w:before="120" w:after="120"/>
              <w:ind w:left="170"/>
              <w:rPr>
                <w:b/>
                <w:bCs/>
                <w:color w:val="7F7F7F" w:themeColor="text1" w:themeTint="80"/>
                <w:sz w:val="22"/>
                <w:szCs w:val="22"/>
                <w:lang w:val="en-US" w:eastAsia="ja-JP"/>
              </w:rPr>
            </w:pPr>
            <w:r w:rsidRPr="005C7E2D">
              <w:rPr>
                <w:b/>
                <w:bCs/>
                <w:color w:val="7F7F7F" w:themeColor="text1" w:themeTint="80"/>
                <w:sz w:val="22"/>
                <w:szCs w:val="22"/>
                <w:lang w:val="en-US" w:eastAsia="ja-JP"/>
              </w:rPr>
              <w:lastRenderedPageBreak/>
              <w:t>HELPFUL AND UNHELPFUL RESONSES</w:t>
            </w:r>
          </w:p>
          <w:p w14:paraId="0F2CAB12" w14:textId="77777777" w:rsidR="009669A1" w:rsidRPr="005C7E2D" w:rsidRDefault="009669A1" w:rsidP="009669A1">
            <w:pPr>
              <w:pStyle w:val="BodyText"/>
              <w:spacing w:line="276" w:lineRule="auto"/>
              <w:ind w:left="174"/>
              <w:rPr>
                <w:rFonts w:ascii="Arial" w:hAnsi="Arial"/>
                <w:color w:val="auto"/>
                <w:lang w:val="en-US" w:eastAsia="ja-JP"/>
              </w:rPr>
            </w:pPr>
            <w:r w:rsidRPr="005C7E2D">
              <w:rPr>
                <w:rFonts w:ascii="Arial" w:hAnsi="Arial"/>
                <w:color w:val="auto"/>
                <w:lang w:val="en-US" w:eastAsia="ja-JP"/>
              </w:rPr>
              <w:t xml:space="preserve">We will give you a minute to look at these helpful and unhelpful responses and think about what makes them helpful or not helpful. </w:t>
            </w:r>
          </w:p>
          <w:p w14:paraId="3FAB81B8" w14:textId="77777777" w:rsidR="009669A1" w:rsidRPr="005C7E2D" w:rsidRDefault="009669A1" w:rsidP="009669A1">
            <w:pPr>
              <w:pStyle w:val="RWHtabletext"/>
              <w:suppressLineNumbers/>
              <w:suppressAutoHyphens/>
              <w:ind w:left="170"/>
              <w:rPr>
                <w:sz w:val="22"/>
                <w:szCs w:val="22"/>
                <w:lang w:val="en-US" w:eastAsia="ja-JP"/>
              </w:rPr>
            </w:pPr>
            <w:r w:rsidRPr="005C7E2D">
              <w:rPr>
                <w:sz w:val="22"/>
                <w:szCs w:val="22"/>
                <w:lang w:val="en-US" w:eastAsia="ja-JP"/>
              </w:rPr>
              <w:t>A supportive response ensures that we:</w:t>
            </w:r>
          </w:p>
          <w:p w14:paraId="319C41D1"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Acknowledge and endorse their decision to disclose</w:t>
            </w:r>
          </w:p>
          <w:p w14:paraId="5295BDD3"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 xml:space="preserve">Don’t </w:t>
            </w:r>
            <w:proofErr w:type="spellStart"/>
            <w:r w:rsidRPr="005C7E2D">
              <w:rPr>
                <w:sz w:val="22"/>
                <w:szCs w:val="22"/>
                <w:lang w:val="en-US" w:eastAsia="ja-JP"/>
              </w:rPr>
              <w:t>minimise</w:t>
            </w:r>
            <w:proofErr w:type="spellEnd"/>
            <w:r w:rsidRPr="005C7E2D">
              <w:rPr>
                <w:sz w:val="22"/>
                <w:szCs w:val="22"/>
                <w:lang w:val="en-US" w:eastAsia="ja-JP"/>
              </w:rPr>
              <w:t xml:space="preserve"> or excuse abusive </w:t>
            </w:r>
            <w:proofErr w:type="spellStart"/>
            <w:r w:rsidRPr="005C7E2D">
              <w:rPr>
                <w:sz w:val="22"/>
                <w:szCs w:val="22"/>
                <w:lang w:val="en-US" w:eastAsia="ja-JP"/>
              </w:rPr>
              <w:t>behaviour</w:t>
            </w:r>
            <w:proofErr w:type="spellEnd"/>
          </w:p>
          <w:p w14:paraId="55A02BC1"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De-stigmatize their situation</w:t>
            </w:r>
          </w:p>
          <w:p w14:paraId="7CBB7EB9"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Empower using rights-based statements</w:t>
            </w:r>
          </w:p>
          <w:p w14:paraId="3FF989D3"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support is unconditional.</w:t>
            </w:r>
          </w:p>
          <w:p w14:paraId="63293EFD" w14:textId="77777777" w:rsidR="009669A1" w:rsidRPr="005C7E2D" w:rsidRDefault="009669A1" w:rsidP="009669A1">
            <w:pPr>
              <w:pStyle w:val="RWHtabletext"/>
              <w:suppressLineNumbers/>
              <w:suppressAutoHyphens/>
              <w:ind w:left="170"/>
              <w:rPr>
                <w:sz w:val="22"/>
                <w:szCs w:val="22"/>
                <w:lang w:val="en-US" w:eastAsia="ja-JP"/>
              </w:rPr>
            </w:pPr>
            <w:r w:rsidRPr="005C7E2D">
              <w:rPr>
                <w:sz w:val="22"/>
                <w:szCs w:val="22"/>
                <w:lang w:val="en-US" w:eastAsia="ja-JP"/>
              </w:rPr>
              <w:t>Discuss - what is good about the helpful responses?</w:t>
            </w:r>
          </w:p>
          <w:p w14:paraId="406259DC"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they validate</w:t>
            </w:r>
          </w:p>
          <w:p w14:paraId="181E209F"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offer support to enhance safety</w:t>
            </w:r>
          </w:p>
          <w:p w14:paraId="56D6231E"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 xml:space="preserve">rights based statements </w:t>
            </w:r>
          </w:p>
          <w:p w14:paraId="700E07F1"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 xml:space="preserve">assigns accountability to the perpetrator </w:t>
            </w:r>
          </w:p>
          <w:p w14:paraId="6553A4C8"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places control with the person</w:t>
            </w:r>
          </w:p>
          <w:p w14:paraId="54E56CCA" w14:textId="77777777" w:rsidR="009669A1" w:rsidRPr="005C7E2D" w:rsidRDefault="009669A1" w:rsidP="009669A1">
            <w:pPr>
              <w:pStyle w:val="RWHtabletext"/>
              <w:suppressLineNumbers/>
              <w:suppressAutoHyphens/>
              <w:ind w:left="170"/>
              <w:rPr>
                <w:sz w:val="22"/>
                <w:szCs w:val="22"/>
                <w:lang w:val="en-US" w:eastAsia="ja-JP"/>
              </w:rPr>
            </w:pPr>
            <w:r w:rsidRPr="005C7E2D">
              <w:rPr>
                <w:sz w:val="22"/>
                <w:szCs w:val="22"/>
                <w:lang w:val="en-US" w:eastAsia="ja-JP"/>
              </w:rPr>
              <w:t>Discuss - what is the problem with the “not helpful statements”?</w:t>
            </w:r>
          </w:p>
          <w:p w14:paraId="008B5CF3"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blames the person experiencing violence</w:t>
            </w:r>
          </w:p>
          <w:p w14:paraId="7D798867"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fails to understand the complexity of the issues</w:t>
            </w:r>
          </w:p>
          <w:p w14:paraId="3A72C51D"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judges as a poor parent</w:t>
            </w:r>
          </w:p>
          <w:p w14:paraId="6000CBEA"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diminishes perpetrator responsibility (anger management problem as opposed to choosing to use violence)</w:t>
            </w:r>
          </w:p>
          <w:p w14:paraId="199BBCCE" w14:textId="77777777" w:rsidR="009669A1" w:rsidRPr="005C7E2D" w:rsidRDefault="009669A1" w:rsidP="009669A1">
            <w:pPr>
              <w:pStyle w:val="RWHTableBullet"/>
              <w:numPr>
                <w:ilvl w:val="0"/>
                <w:numId w:val="37"/>
              </w:numPr>
              <w:suppressLineNumbers/>
              <w:suppressAutoHyphens/>
              <w:rPr>
                <w:sz w:val="22"/>
                <w:szCs w:val="22"/>
                <w:lang w:val="en-US" w:eastAsia="ja-JP"/>
              </w:rPr>
            </w:pPr>
            <w:r w:rsidRPr="005C7E2D">
              <w:rPr>
                <w:sz w:val="22"/>
                <w:szCs w:val="22"/>
                <w:lang w:val="en-US" w:eastAsia="ja-JP"/>
              </w:rPr>
              <w:t>offers support as conditional to the person leaving the relationship</w:t>
            </w:r>
          </w:p>
          <w:p w14:paraId="06A6FACA" w14:textId="77777777" w:rsidR="009669A1" w:rsidRPr="005C7E2D" w:rsidRDefault="009669A1" w:rsidP="009669A1">
            <w:pPr>
              <w:pStyle w:val="RWHtabletext"/>
              <w:suppressLineNumbers/>
              <w:suppressAutoHyphens/>
              <w:ind w:left="170"/>
              <w:rPr>
                <w:b/>
                <w:sz w:val="22"/>
                <w:szCs w:val="22"/>
                <w:lang w:val="en-US" w:eastAsia="ja-JP"/>
              </w:rPr>
            </w:pPr>
            <w:r w:rsidRPr="005C7E2D">
              <w:rPr>
                <w:b/>
                <w:sz w:val="22"/>
                <w:szCs w:val="22"/>
                <w:lang w:val="en-US" w:eastAsia="ja-JP"/>
              </w:rPr>
              <w:t xml:space="preserve">Key message: A supportive and </w:t>
            </w:r>
            <w:proofErr w:type="spellStart"/>
            <w:r w:rsidRPr="005C7E2D">
              <w:rPr>
                <w:b/>
                <w:sz w:val="22"/>
                <w:szCs w:val="22"/>
                <w:lang w:val="en-US" w:eastAsia="ja-JP"/>
              </w:rPr>
              <w:t>non-judgemental</w:t>
            </w:r>
            <w:proofErr w:type="spellEnd"/>
            <w:r w:rsidRPr="005C7E2D">
              <w:rPr>
                <w:b/>
                <w:sz w:val="22"/>
                <w:szCs w:val="22"/>
                <w:lang w:val="en-US" w:eastAsia="ja-JP"/>
              </w:rPr>
              <w:t xml:space="preserve"> response in any disclosure is crucial.</w:t>
            </w:r>
          </w:p>
          <w:p w14:paraId="34418B81" w14:textId="77777777" w:rsidR="009669A1" w:rsidRPr="005C7E2D" w:rsidRDefault="009669A1" w:rsidP="009669A1">
            <w:pPr>
              <w:pStyle w:val="RWHBhead"/>
              <w:keepNext w:val="0"/>
              <w:keepLines w:val="0"/>
              <w:suppressLineNumbers/>
              <w:pBdr>
                <w:top w:val="nil"/>
                <w:left w:val="nil"/>
                <w:bottom w:val="nil"/>
                <w:right w:val="nil"/>
                <w:between w:val="nil"/>
              </w:pBdr>
              <w:suppressAutoHyphens/>
              <w:rPr>
                <w:sz w:val="24"/>
              </w:rPr>
            </w:pP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5F2F5823" w14:textId="77777777" w:rsidR="009669A1" w:rsidRPr="005C7E2D" w:rsidRDefault="009669A1" w:rsidP="009669A1">
            <w:pPr>
              <w:pStyle w:val="RWHtabletext"/>
              <w:suppressLineNumbers/>
              <w:suppressAutoHyphens/>
              <w:rPr>
                <w:sz w:val="22"/>
                <w:szCs w:val="22"/>
                <w:lang w:val="en-US" w:eastAsia="ja-JP"/>
              </w:rPr>
            </w:pPr>
            <w:r w:rsidRPr="005C7E2D">
              <w:rPr>
                <w:sz w:val="22"/>
                <w:szCs w:val="22"/>
                <w:lang w:val="en-US" w:eastAsia="ja-JP"/>
              </w:rPr>
              <w:t xml:space="preserve">3 minutes </w:t>
            </w:r>
          </w:p>
          <w:p w14:paraId="36552037" w14:textId="77777777" w:rsidR="009669A1" w:rsidRPr="005C7E2D" w:rsidRDefault="008E36D7" w:rsidP="009669A1">
            <w:pPr>
              <w:pStyle w:val="RWHtabletext"/>
              <w:suppressLineNumbers/>
              <w:suppressAutoHyphens/>
              <w:rPr>
                <w:sz w:val="22"/>
                <w:szCs w:val="22"/>
                <w:lang w:val="en-US" w:eastAsia="ja-JP"/>
              </w:rPr>
            </w:pPr>
            <w:r>
              <w:rPr>
                <w:noProof/>
                <w:spacing w:val="0"/>
                <w:sz w:val="22"/>
                <w:szCs w:val="22"/>
                <w:lang w:val="en-US" w:eastAsia="ja-JP"/>
              </w:rPr>
              <w:pict w14:anchorId="4EEFC397">
                <v:shape id="_x0000_i1027" type="#_x0000_t75" style="width:74.25pt;height:41.25pt;visibility:visible;mso-wrap-style:square">
                  <v:imagedata r:id="rId70" o:title=""/>
                </v:shape>
              </w:pict>
            </w:r>
          </w:p>
          <w:p w14:paraId="5191944D" w14:textId="77777777" w:rsidR="009669A1" w:rsidRPr="005C7E2D" w:rsidRDefault="009669A1" w:rsidP="009669A1">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2321901B"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466F31B4"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3" w:name="_Toc79070190"/>
            <w:r w:rsidRPr="005C7E2D">
              <w:rPr>
                <w:sz w:val="24"/>
              </w:rPr>
              <w:t>INQUIRING ABOUT FAMILY VIOLENCE WITH STAFF: OPENING THE DISCUSSION</w:t>
            </w:r>
            <w:bookmarkEnd w:id="73"/>
          </w:p>
          <w:p w14:paraId="32D29E48"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If family violence is disclosed or if indicators of family violence are observed, your role is to </w:t>
            </w:r>
            <w:proofErr w:type="gramStart"/>
            <w:r w:rsidRPr="005C7E2D">
              <w:rPr>
                <w:rFonts w:ascii="Arial" w:eastAsia="Arial" w:hAnsi="Arial" w:cs="Arial"/>
                <w:i/>
                <w:color w:val="366091"/>
                <w:sz w:val="22"/>
                <w:szCs w:val="22"/>
              </w:rPr>
              <w:t>sensitively and respectfully open up a conversation</w:t>
            </w:r>
            <w:proofErr w:type="gramEnd"/>
            <w:r w:rsidRPr="005C7E2D">
              <w:rPr>
                <w:rFonts w:ascii="Arial" w:eastAsia="Arial" w:hAnsi="Arial" w:cs="Arial"/>
                <w:i/>
                <w:color w:val="366091"/>
                <w:sz w:val="22"/>
                <w:szCs w:val="22"/>
              </w:rPr>
              <w:t>.</w:t>
            </w:r>
          </w:p>
          <w:p w14:paraId="550F0C78"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b/>
                <w:i/>
                <w:color w:val="366091"/>
                <w:sz w:val="22"/>
                <w:szCs w:val="22"/>
              </w:rPr>
              <w:t>This procedure on how to have this conversation is outlined in the Workplace Support Procedure.  (</w:t>
            </w:r>
            <w:proofErr w:type="gramStart"/>
            <w:r w:rsidRPr="005C7E2D">
              <w:rPr>
                <w:rFonts w:ascii="Arial" w:eastAsia="Arial" w:hAnsi="Arial" w:cs="Arial"/>
                <w:b/>
                <w:i/>
                <w:color w:val="366091"/>
                <w:sz w:val="22"/>
                <w:szCs w:val="22"/>
              </w:rPr>
              <w:t>see</w:t>
            </w:r>
            <w:proofErr w:type="gramEnd"/>
            <w:r w:rsidRPr="005C7E2D">
              <w:rPr>
                <w:rFonts w:ascii="Arial" w:eastAsia="Arial" w:hAnsi="Arial" w:cs="Arial"/>
                <w:b/>
                <w:i/>
                <w:color w:val="366091"/>
                <w:sz w:val="22"/>
                <w:szCs w:val="22"/>
              </w:rPr>
              <w:t xml:space="preserve"> Appendix B)</w:t>
            </w:r>
          </w:p>
          <w:p w14:paraId="3D5E290B"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You are encouraged to ask an employee if they are experiencing family violence, but you are not required to do this. </w:t>
            </w:r>
          </w:p>
          <w:p w14:paraId="60594F7B"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lastRenderedPageBreak/>
              <w:t>A relationship of trust with your employee and a supportive environment are important foundations to making sensitive inquiry as comfortable and safe as possible.</w:t>
            </w:r>
          </w:p>
          <w:p w14:paraId="5D4AFC45"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Be truthful about limits of confidentiality and your duty of care.</w:t>
            </w:r>
          </w:p>
          <w:p w14:paraId="20BCD40F"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It is always good to start with a framing statement, such as:</w:t>
            </w:r>
          </w:p>
          <w:p w14:paraId="072019FF" w14:textId="77777777" w:rsidR="006C0F08" w:rsidRPr="005C7E2D" w:rsidRDefault="001D1A22">
            <w:pPr>
              <w:pBdr>
                <w:top w:val="nil"/>
                <w:left w:val="nil"/>
                <w:bottom w:val="nil"/>
                <w:right w:val="nil"/>
                <w:between w:val="nil"/>
              </w:pBdr>
              <w:spacing w:before="120" w:after="120" w:line="276" w:lineRule="auto"/>
              <w:ind w:left="595"/>
              <w:rPr>
                <w:rFonts w:ascii="Arial" w:eastAsia="Arial" w:hAnsi="Arial" w:cs="Arial"/>
                <w:b/>
                <w:i/>
                <w:color w:val="366091"/>
                <w:sz w:val="22"/>
                <w:szCs w:val="22"/>
              </w:rPr>
            </w:pPr>
            <w:r w:rsidRPr="005C7E2D">
              <w:rPr>
                <w:rFonts w:ascii="Arial" w:eastAsia="Arial" w:hAnsi="Arial" w:cs="Arial"/>
                <w:b/>
                <w:i/>
                <w:color w:val="366091"/>
                <w:sz w:val="22"/>
                <w:szCs w:val="22"/>
              </w:rPr>
              <w:t xml:space="preserve">I noticed that you seem to be quite withdrawn from the team and a bit distracted – is everything okay at home? </w:t>
            </w:r>
          </w:p>
          <w:p w14:paraId="7591F73E"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The purpose of a framing statement is to position the inquiry about family violence as a routine part of hospital activities – to normalise it. Use open questions of enquiry – this gives the employee control over how much they choose to respond. They may want to give a little or a lot of information; this is the employee’s choice. </w:t>
            </w:r>
          </w:p>
          <w:p w14:paraId="7BC6FAC8"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This will make the person feel less ‘singled out’, reducing the stigma associated with being identified as a victim of family violence and/or sexual assault.</w:t>
            </w:r>
          </w:p>
          <w:p w14:paraId="1B8FD534"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You need to frame a statement that works for you so that it is authentic – not too scripted.  </w:t>
            </w:r>
          </w:p>
          <w:p w14:paraId="77F2D9D2"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Clinicians already ask a lot of uncomfortable questions in clinical </w:t>
            </w:r>
            <w:proofErr w:type="gramStart"/>
            <w:r w:rsidRPr="005C7E2D">
              <w:rPr>
                <w:rFonts w:ascii="Arial" w:eastAsia="Arial" w:hAnsi="Arial" w:cs="Arial"/>
                <w:i/>
                <w:color w:val="366091"/>
                <w:sz w:val="22"/>
                <w:szCs w:val="22"/>
              </w:rPr>
              <w:t>practice,</w:t>
            </w:r>
            <w:proofErr w:type="gramEnd"/>
            <w:r w:rsidRPr="005C7E2D">
              <w:rPr>
                <w:rFonts w:ascii="Arial" w:eastAsia="Arial" w:hAnsi="Arial" w:cs="Arial"/>
                <w:i/>
                <w:color w:val="366091"/>
                <w:sz w:val="22"/>
                <w:szCs w:val="22"/>
              </w:rPr>
              <w:t xml:space="preserve"> this too may take getting used to.</w:t>
            </w:r>
          </w:p>
          <w:p w14:paraId="3A9B3464"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Choose the setting carefully – a private space, a time when the workplace is not so hectic, at what point during the shift is it best to ask, what are the clinical demands of the person, do you have a plan in place if a disclosure is made and the person is too distressed to resume their duties.</w:t>
            </w:r>
          </w:p>
          <w:p w14:paraId="6F35B7C4"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Non-verbal information (for example internet, </w:t>
            </w:r>
            <w:proofErr w:type="gramStart"/>
            <w:r w:rsidRPr="005C7E2D">
              <w:rPr>
                <w:rFonts w:ascii="Arial" w:eastAsia="Arial" w:hAnsi="Arial" w:cs="Arial"/>
                <w:i/>
                <w:color w:val="366091"/>
                <w:sz w:val="22"/>
                <w:szCs w:val="22"/>
              </w:rPr>
              <w:t>poster</w:t>
            </w:r>
            <w:proofErr w:type="gramEnd"/>
            <w:r w:rsidRPr="005C7E2D">
              <w:rPr>
                <w:rFonts w:ascii="Arial" w:eastAsia="Arial" w:hAnsi="Arial" w:cs="Arial"/>
                <w:i/>
                <w:color w:val="366091"/>
                <w:sz w:val="22"/>
                <w:szCs w:val="22"/>
              </w:rPr>
              <w:t xml:space="preserve"> or written material) can have a valuable educational impact – make reference to workplace support materials - if someone sees these it can alert them to the fact that they can talk with you or someone at the hospital another time – give them food for thought.</w:t>
            </w:r>
          </w:p>
          <w:p w14:paraId="7AD7D96E"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b/>
                <w:color w:val="000000"/>
                <w:sz w:val="22"/>
                <w:szCs w:val="22"/>
              </w:rPr>
            </w:pPr>
            <w:r w:rsidRPr="005C7E2D">
              <w:rPr>
                <w:rFonts w:ascii="Arial" w:eastAsia="Arial" w:hAnsi="Arial" w:cs="Arial"/>
                <w:b/>
                <w:color w:val="000000"/>
                <w:sz w:val="22"/>
                <w:szCs w:val="22"/>
              </w:rPr>
              <w:t>Key message: It is important to normalise inquiries about family violence – in the context of our workplace support program.</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45BD3B4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4 minutes</w:t>
            </w:r>
            <w:r w:rsidRPr="005C7E2D">
              <w:rPr>
                <w:rFonts w:ascii="Arial" w:eastAsia="Arial" w:hAnsi="Arial" w:cs="Arial"/>
                <w:noProof/>
                <w:color w:val="000000"/>
                <w:sz w:val="22"/>
                <w:szCs w:val="22"/>
              </w:rPr>
              <w:drawing>
                <wp:inline distT="0" distB="0" distL="0" distR="0" wp14:anchorId="01BC666B" wp14:editId="33B1C447">
                  <wp:extent cx="937260" cy="527208"/>
                  <wp:effectExtent l="0" t="0" r="0" b="0"/>
                  <wp:docPr id="1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937260" cy="527208"/>
                          </a:xfrm>
                          <a:prstGeom prst="rect">
                            <a:avLst/>
                          </a:prstGeom>
                          <a:ln/>
                        </pic:spPr>
                      </pic:pic>
                    </a:graphicData>
                  </a:graphic>
                </wp:inline>
              </w:drawing>
            </w:r>
          </w:p>
          <w:p w14:paraId="07982FC6" w14:textId="77777777" w:rsidR="006C0F08" w:rsidRPr="005C7E2D" w:rsidRDefault="001D1A22" w:rsidP="007F06E6">
            <w:pPr>
              <w:pBdr>
                <w:top w:val="nil"/>
                <w:left w:val="nil"/>
                <w:bottom w:val="nil"/>
                <w:right w:val="nil"/>
                <w:between w:val="nil"/>
              </w:pBdr>
              <w:spacing w:before="80" w:line="276" w:lineRule="auto"/>
              <w:ind w:left="32" w:firstLine="12"/>
              <w:rPr>
                <w:rFonts w:ascii="Arial" w:eastAsia="Arial" w:hAnsi="Arial" w:cs="Arial"/>
                <w:color w:val="000000"/>
                <w:sz w:val="22"/>
                <w:szCs w:val="22"/>
              </w:rPr>
            </w:pPr>
            <w:r w:rsidRPr="005C7E2D">
              <w:rPr>
                <w:rFonts w:ascii="Arial" w:eastAsia="Arial" w:hAnsi="Arial" w:cs="Arial"/>
                <w:color w:val="000000"/>
                <w:sz w:val="22"/>
                <w:szCs w:val="22"/>
              </w:rPr>
              <w:t xml:space="preserve">The sensitive inquiry procedure outlined in Appendix B in the updated Workplace Support Procedure. </w:t>
            </w:r>
          </w:p>
          <w:p w14:paraId="746D60A5"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2D62D5A0"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59A22084"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4" w:name="_Toc79070191"/>
            <w:r w:rsidRPr="005C7E2D">
              <w:rPr>
                <w:sz w:val="24"/>
              </w:rPr>
              <w:lastRenderedPageBreak/>
              <w:t>IDENTIFYING WHETHER FAMILY VIOLENCE IS OCCURRING</w:t>
            </w:r>
            <w:bookmarkEnd w:id="74"/>
            <w:r w:rsidRPr="005C7E2D">
              <w:rPr>
                <w:sz w:val="24"/>
              </w:rPr>
              <w:t> </w:t>
            </w:r>
          </w:p>
          <w:p w14:paraId="3BC65772" w14:textId="77777777" w:rsidR="006C0F08" w:rsidRPr="005C7E2D" w:rsidRDefault="001D1A22">
            <w:pPr>
              <w:numPr>
                <w:ilvl w:val="0"/>
                <w:numId w:val="26"/>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So, you have asked the opening question. Such as “I noticed you aren’t quite yourself…”</w:t>
            </w:r>
          </w:p>
          <w:p w14:paraId="4315950B" w14:textId="77777777" w:rsidR="006C0F08" w:rsidRPr="005C7E2D" w:rsidRDefault="001D1A22">
            <w:pPr>
              <w:numPr>
                <w:ilvl w:val="0"/>
                <w:numId w:val="26"/>
              </w:numPr>
              <w:pBdr>
                <w:top w:val="nil"/>
                <w:left w:val="nil"/>
                <w:bottom w:val="nil"/>
                <w:right w:val="nil"/>
                <w:between w:val="nil"/>
              </w:pBdr>
              <w:spacing w:before="120" w:after="120" w:line="276" w:lineRule="auto"/>
              <w:rPr>
                <w:rFonts w:ascii="Arial" w:eastAsia="Arial" w:hAnsi="Arial" w:cs="Arial"/>
                <w:i/>
                <w:color w:val="366091"/>
                <w:sz w:val="22"/>
                <w:szCs w:val="22"/>
              </w:rPr>
            </w:pPr>
            <w:r w:rsidRPr="005C7E2D">
              <w:rPr>
                <w:rFonts w:ascii="Arial" w:eastAsia="Arial" w:hAnsi="Arial" w:cs="Arial"/>
                <w:i/>
                <w:color w:val="366091"/>
                <w:sz w:val="22"/>
                <w:szCs w:val="22"/>
              </w:rPr>
              <w:t xml:space="preserve">If someone isn’t ready to respond to your questions about family violence, you need to respect this and let them know that if they are ready in future to talk about anything that concerns them, you are open to doing this. </w:t>
            </w:r>
          </w:p>
          <w:p w14:paraId="2E039EAA" w14:textId="77777777" w:rsidR="006C0F08" w:rsidRPr="005C7E2D" w:rsidRDefault="001D1A22">
            <w:pPr>
              <w:numPr>
                <w:ilvl w:val="0"/>
                <w:numId w:val="26"/>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If a staff member strongly suspects and/or has serious concerns for the staff member’s safety or the safety of their children, it is suggested that staff consult a senior staff member about these concerns.   </w:t>
            </w:r>
          </w:p>
          <w:p w14:paraId="5BEAA72A" w14:textId="77777777" w:rsidR="006C0F08" w:rsidRPr="005C7E2D" w:rsidRDefault="001D1A22">
            <w:pPr>
              <w:numPr>
                <w:ilvl w:val="0"/>
                <w:numId w:val="26"/>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If they indicate that things are not ok at home, sensitively inquire about family violence using questions about their safety. </w:t>
            </w:r>
          </w:p>
          <w:p w14:paraId="541BD411" w14:textId="77777777" w:rsidR="006C0F08" w:rsidRPr="005C7E2D" w:rsidRDefault="001D1A22">
            <w:pPr>
              <w:pBdr>
                <w:top w:val="nil"/>
                <w:left w:val="nil"/>
                <w:bottom w:val="nil"/>
                <w:right w:val="nil"/>
                <w:between w:val="nil"/>
              </w:pBdr>
              <w:spacing w:before="120" w:after="120" w:line="276" w:lineRule="auto"/>
              <w:ind w:left="737"/>
              <w:rPr>
                <w:rFonts w:ascii="Arial" w:eastAsia="Arial" w:hAnsi="Arial" w:cs="Arial"/>
                <w:b/>
                <w:i/>
                <w:color w:val="366091"/>
                <w:sz w:val="22"/>
                <w:szCs w:val="22"/>
              </w:rPr>
            </w:pPr>
            <w:r w:rsidRPr="005C7E2D">
              <w:rPr>
                <w:rFonts w:ascii="Arial" w:eastAsia="Arial" w:hAnsi="Arial" w:cs="Arial"/>
                <w:b/>
                <w:color w:val="366091"/>
                <w:sz w:val="22"/>
                <w:szCs w:val="22"/>
              </w:rPr>
              <w:t>“</w:t>
            </w:r>
            <w:r w:rsidRPr="005C7E2D">
              <w:rPr>
                <w:rFonts w:ascii="Arial" w:eastAsia="Arial" w:hAnsi="Arial" w:cs="Arial"/>
                <w:b/>
                <w:i/>
                <w:color w:val="366091"/>
                <w:sz w:val="22"/>
                <w:szCs w:val="22"/>
              </w:rPr>
              <w:t>Has anyone in your family done something to make you or your children feel unsafe or afraid?” </w:t>
            </w:r>
          </w:p>
          <w:p w14:paraId="4AA379E6" w14:textId="77777777" w:rsidR="006C0F08" w:rsidRPr="005C7E2D" w:rsidRDefault="001D1A22">
            <w:pPr>
              <w:pBdr>
                <w:top w:val="nil"/>
                <w:left w:val="nil"/>
                <w:bottom w:val="nil"/>
                <w:right w:val="nil"/>
                <w:between w:val="nil"/>
              </w:pBdr>
              <w:spacing w:before="120" w:after="120" w:line="276" w:lineRule="auto"/>
              <w:ind w:left="737"/>
              <w:rPr>
                <w:rFonts w:ascii="Arial" w:eastAsia="Arial" w:hAnsi="Arial" w:cs="Arial"/>
                <w:b/>
                <w:i/>
                <w:color w:val="366091"/>
                <w:sz w:val="22"/>
                <w:szCs w:val="22"/>
              </w:rPr>
            </w:pPr>
            <w:r w:rsidRPr="005C7E2D">
              <w:rPr>
                <w:rFonts w:ascii="Arial" w:eastAsia="Arial" w:hAnsi="Arial" w:cs="Arial"/>
                <w:b/>
                <w:i/>
                <w:color w:val="366091"/>
                <w:sz w:val="22"/>
                <w:szCs w:val="22"/>
              </w:rPr>
              <w:t>“Have they controlled your day-to-day activities (</w:t>
            </w:r>
            <w:proofErr w:type="gramStart"/>
            <w:r w:rsidRPr="005C7E2D">
              <w:rPr>
                <w:rFonts w:ascii="Arial" w:eastAsia="Arial" w:hAnsi="Arial" w:cs="Arial"/>
                <w:b/>
                <w:i/>
                <w:color w:val="366091"/>
                <w:sz w:val="22"/>
                <w:szCs w:val="22"/>
              </w:rPr>
              <w:t>e.g.</w:t>
            </w:r>
            <w:proofErr w:type="gramEnd"/>
            <w:r w:rsidRPr="005C7E2D">
              <w:rPr>
                <w:rFonts w:ascii="Arial" w:eastAsia="Arial" w:hAnsi="Arial" w:cs="Arial"/>
                <w:b/>
                <w:i/>
                <w:color w:val="366091"/>
                <w:sz w:val="22"/>
                <w:szCs w:val="22"/>
              </w:rPr>
              <w:t xml:space="preserve"> who you see, where you go) or put you down?” </w:t>
            </w:r>
          </w:p>
          <w:p w14:paraId="7C8851B4" w14:textId="77777777" w:rsidR="006C0F08" w:rsidRPr="005C7E2D" w:rsidRDefault="001D1A22">
            <w:pPr>
              <w:pBdr>
                <w:top w:val="nil"/>
                <w:left w:val="nil"/>
                <w:bottom w:val="nil"/>
                <w:right w:val="nil"/>
                <w:between w:val="nil"/>
              </w:pBdr>
              <w:spacing w:before="120" w:after="120" w:line="276" w:lineRule="auto"/>
              <w:ind w:left="737"/>
              <w:rPr>
                <w:rFonts w:ascii="Arial" w:eastAsia="Arial" w:hAnsi="Arial" w:cs="Arial"/>
                <w:b/>
                <w:i/>
                <w:color w:val="366091"/>
                <w:sz w:val="22"/>
                <w:szCs w:val="22"/>
              </w:rPr>
            </w:pPr>
            <w:r w:rsidRPr="005C7E2D">
              <w:rPr>
                <w:rFonts w:ascii="Arial" w:eastAsia="Arial" w:hAnsi="Arial" w:cs="Arial"/>
                <w:b/>
                <w:i/>
                <w:color w:val="366091"/>
                <w:sz w:val="22"/>
                <w:szCs w:val="22"/>
              </w:rPr>
              <w:t>“Have they threatened to hurt you in any way?” </w:t>
            </w:r>
          </w:p>
          <w:p w14:paraId="14B36ED7" w14:textId="77777777" w:rsidR="006C0F08" w:rsidRPr="005C7E2D" w:rsidRDefault="001D1A22" w:rsidP="0014187F">
            <w:pPr>
              <w:pBdr>
                <w:top w:val="nil"/>
                <w:left w:val="nil"/>
                <w:bottom w:val="nil"/>
                <w:right w:val="nil"/>
                <w:between w:val="nil"/>
              </w:pBdr>
              <w:shd w:val="clear" w:color="auto" w:fill="DAEEF3" w:themeFill="accent5" w:themeFillTint="33"/>
              <w:spacing w:before="120" w:after="120" w:line="276" w:lineRule="auto"/>
              <w:ind w:left="737"/>
              <w:rPr>
                <w:rFonts w:ascii="Arial" w:eastAsia="Arial" w:hAnsi="Arial" w:cs="Arial"/>
                <w:b/>
                <w:i/>
                <w:color w:val="366091"/>
                <w:sz w:val="22"/>
                <w:szCs w:val="22"/>
              </w:rPr>
            </w:pPr>
            <w:r w:rsidRPr="005C7E2D">
              <w:rPr>
                <w:rFonts w:ascii="Arial" w:eastAsia="Arial" w:hAnsi="Arial" w:cs="Arial"/>
                <w:b/>
                <w:i/>
                <w:color w:val="366091"/>
                <w:sz w:val="22"/>
                <w:szCs w:val="22"/>
              </w:rPr>
              <w:t>“Have they hit, slapped, kicked or otherwise physically hurt you?”</w:t>
            </w:r>
          </w:p>
          <w:p w14:paraId="42AFD8BD" w14:textId="77777777" w:rsidR="006C0F08" w:rsidRPr="005C7E2D" w:rsidRDefault="001D1A22" w:rsidP="0014187F">
            <w:pPr>
              <w:numPr>
                <w:ilvl w:val="0"/>
                <w:numId w:val="26"/>
              </w:numPr>
              <w:pBdr>
                <w:top w:val="nil"/>
                <w:left w:val="nil"/>
                <w:bottom w:val="nil"/>
                <w:right w:val="nil"/>
                <w:between w:val="nil"/>
              </w:pBdr>
              <w:shd w:val="clear" w:color="auto" w:fill="DAEEF3" w:themeFill="accent5" w:themeFillTint="33"/>
              <w:spacing w:after="160" w:line="276" w:lineRule="auto"/>
              <w:ind w:left="599" w:right="313" w:hanging="285"/>
              <w:rPr>
                <w:rFonts w:ascii="Arial" w:eastAsia="Arial" w:hAnsi="Arial" w:cs="Arial"/>
                <w:color w:val="000000"/>
                <w:sz w:val="22"/>
                <w:szCs w:val="22"/>
                <w:highlight w:val="white"/>
              </w:rPr>
            </w:pPr>
            <w:r w:rsidRPr="005C7E2D">
              <w:rPr>
                <w:rFonts w:ascii="Arial" w:eastAsia="Arial" w:hAnsi="Arial" w:cs="Arial"/>
                <w:b/>
                <w:color w:val="000000"/>
                <w:sz w:val="22"/>
                <w:szCs w:val="22"/>
                <w:highlight w:val="white"/>
              </w:rPr>
              <w:t>If responses to your questions indicate that no family violence is occurring, you must respect this</w:t>
            </w:r>
            <w:r w:rsidRPr="005C7E2D">
              <w:rPr>
                <w:rFonts w:ascii="Arial" w:eastAsia="Arial" w:hAnsi="Arial" w:cs="Arial"/>
                <w:color w:val="000000"/>
                <w:sz w:val="22"/>
                <w:szCs w:val="22"/>
                <w:highlight w:val="white"/>
              </w:rPr>
              <w:t xml:space="preserve">. The person might not be ready or not feel comfortable to talk to you about the family violence they are experiencing. They may also not be experiencing family violence. Thank the person for answering the questions and inform them about the help that is available and that they </w:t>
            </w:r>
            <w:proofErr w:type="gramStart"/>
            <w:r w:rsidRPr="005C7E2D">
              <w:rPr>
                <w:rFonts w:ascii="Arial" w:eastAsia="Arial" w:hAnsi="Arial" w:cs="Arial"/>
                <w:color w:val="000000"/>
                <w:sz w:val="22"/>
                <w:szCs w:val="22"/>
                <w:highlight w:val="white"/>
              </w:rPr>
              <w:t>are able to</w:t>
            </w:r>
            <w:proofErr w:type="gramEnd"/>
            <w:r w:rsidRPr="005C7E2D">
              <w:rPr>
                <w:rFonts w:ascii="Arial" w:eastAsia="Arial" w:hAnsi="Arial" w:cs="Arial"/>
                <w:color w:val="000000"/>
                <w:sz w:val="22"/>
                <w:szCs w:val="22"/>
                <w:highlight w:val="white"/>
              </w:rPr>
              <w:t xml:space="preserve"> contact you or a family violence service in future should they ever experience family violence. </w:t>
            </w:r>
          </w:p>
          <w:p w14:paraId="6F1AB20F" w14:textId="77777777" w:rsidR="006C0F08" w:rsidRPr="005C7E2D" w:rsidRDefault="001D1A22" w:rsidP="0014187F">
            <w:pPr>
              <w:numPr>
                <w:ilvl w:val="0"/>
                <w:numId w:val="26"/>
              </w:numPr>
              <w:pBdr>
                <w:top w:val="nil"/>
                <w:left w:val="nil"/>
                <w:bottom w:val="nil"/>
                <w:right w:val="nil"/>
                <w:between w:val="nil"/>
              </w:pBdr>
              <w:shd w:val="clear" w:color="auto" w:fill="DAEEF3" w:themeFill="accent5" w:themeFillTint="33"/>
              <w:spacing w:after="160" w:line="276" w:lineRule="auto"/>
              <w:ind w:left="599" w:right="313" w:hanging="284"/>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Let them know about your staff Employee Assistance Program and any other internal services to promote health and wellbeing. </w:t>
            </w:r>
          </w:p>
          <w:p w14:paraId="6E2DDCC3" w14:textId="77777777" w:rsidR="006C0F08" w:rsidRPr="005C7E2D" w:rsidRDefault="001D1A22">
            <w:pPr>
              <w:pBdr>
                <w:top w:val="nil"/>
                <w:left w:val="nil"/>
                <w:bottom w:val="nil"/>
                <w:right w:val="nil"/>
                <w:between w:val="nil"/>
              </w:pBdr>
              <w:spacing w:after="40" w:line="276" w:lineRule="auto"/>
              <w:ind w:left="315"/>
              <w:rPr>
                <w:rFonts w:ascii="Arial" w:eastAsia="Arial" w:hAnsi="Arial" w:cs="Arial"/>
                <w:b/>
                <w:color w:val="000000"/>
                <w:sz w:val="22"/>
                <w:szCs w:val="22"/>
              </w:rPr>
            </w:pPr>
            <w:r w:rsidRPr="005C7E2D">
              <w:rPr>
                <w:rFonts w:ascii="Arial" w:eastAsia="Arial" w:hAnsi="Arial" w:cs="Arial"/>
                <w:b/>
                <w:color w:val="000000"/>
                <w:sz w:val="22"/>
                <w:szCs w:val="22"/>
              </w:rPr>
              <w:t xml:space="preserve">If the person’s responses indicate that they are experiencing family violence: </w:t>
            </w:r>
          </w:p>
          <w:p w14:paraId="707B13A8"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 xml:space="preserve">Reassure the person that you believe them and state clearly that the violence is not their fault, and that all people have a right to be and feel safe </w:t>
            </w:r>
          </w:p>
          <w:p w14:paraId="3CAE06BF"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Acknowledge any challenges and difficulties they have spoken of and validate their efforts to protect themselves and their family members.</w:t>
            </w:r>
          </w:p>
          <w:p w14:paraId="7B45AAD2"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 xml:space="preserve">Offer a referral to the [appropriate local family violence service] who can undertake further assessment of the level or seriousness of risk, make a person safety plan with </w:t>
            </w:r>
            <w:proofErr w:type="gramStart"/>
            <w:r w:rsidRPr="005C7E2D">
              <w:rPr>
                <w:rFonts w:ascii="Arial" w:eastAsia="Arial" w:hAnsi="Arial" w:cs="Arial"/>
                <w:color w:val="000000"/>
                <w:sz w:val="22"/>
                <w:szCs w:val="22"/>
              </w:rPr>
              <w:t>them</w:t>
            </w:r>
            <w:proofErr w:type="gramEnd"/>
            <w:r w:rsidRPr="005C7E2D">
              <w:rPr>
                <w:rFonts w:ascii="Arial" w:eastAsia="Arial" w:hAnsi="Arial" w:cs="Arial"/>
                <w:color w:val="000000"/>
                <w:sz w:val="22"/>
                <w:szCs w:val="22"/>
              </w:rPr>
              <w:t xml:space="preserve"> and discuss other risk management strategies. You could say,</w:t>
            </w:r>
          </w:p>
          <w:p w14:paraId="3AB72789" w14:textId="77777777" w:rsidR="006C0F08" w:rsidRPr="005C7E2D" w:rsidRDefault="001D1A22">
            <w:pPr>
              <w:numPr>
                <w:ilvl w:val="0"/>
                <w:numId w:val="26"/>
              </w:numPr>
              <w:pBdr>
                <w:top w:val="nil"/>
                <w:left w:val="nil"/>
                <w:bottom w:val="nil"/>
                <w:right w:val="nil"/>
                <w:between w:val="nil"/>
              </w:pBdr>
              <w:spacing w:before="120" w:after="120" w:line="276" w:lineRule="auto"/>
              <w:rPr>
                <w:rFonts w:ascii="Arial" w:eastAsia="Arial" w:hAnsi="Arial" w:cs="Arial"/>
                <w:b/>
                <w:i/>
                <w:color w:val="366091"/>
                <w:sz w:val="22"/>
                <w:szCs w:val="22"/>
              </w:rPr>
            </w:pPr>
            <w:r w:rsidRPr="005C7E2D">
              <w:rPr>
                <w:rFonts w:ascii="Arial" w:eastAsia="Arial" w:hAnsi="Arial" w:cs="Arial"/>
                <w:b/>
                <w:i/>
                <w:color w:val="366091"/>
                <w:sz w:val="22"/>
                <w:szCs w:val="22"/>
              </w:rPr>
              <w:t>“</w:t>
            </w:r>
            <w:r w:rsidRPr="005C7E2D">
              <w:rPr>
                <w:rFonts w:ascii="Arial" w:eastAsia="Arial" w:hAnsi="Arial" w:cs="Arial"/>
                <w:b/>
                <w:i/>
                <w:color w:val="366091"/>
                <w:sz w:val="22"/>
                <w:szCs w:val="22"/>
                <w:highlight w:val="white"/>
              </w:rPr>
              <w:t>It must be difficult going through what has happened to you. You have the right to feel safe. There are services that can help you with your safety and wellbeing. Can I refer you to a service who can help you further?”</w:t>
            </w:r>
            <w:r w:rsidRPr="005C7E2D">
              <w:rPr>
                <w:rFonts w:ascii="Arial" w:eastAsia="Arial" w:hAnsi="Arial" w:cs="Arial"/>
                <w:b/>
                <w:i/>
                <w:color w:val="366091"/>
                <w:sz w:val="22"/>
                <w:szCs w:val="22"/>
              </w:rPr>
              <w:t> </w:t>
            </w:r>
          </w:p>
          <w:p w14:paraId="1F748651"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If the victim is Aboriginal ask if they would like a referral to </w:t>
            </w:r>
            <w:proofErr w:type="spellStart"/>
            <w:r w:rsidRPr="005C7E2D">
              <w:rPr>
                <w:rFonts w:ascii="Arial" w:eastAsia="Arial" w:hAnsi="Arial" w:cs="Arial"/>
                <w:color w:val="000000"/>
                <w:sz w:val="22"/>
                <w:szCs w:val="22"/>
              </w:rPr>
              <w:t>Djirra</w:t>
            </w:r>
            <w:proofErr w:type="spellEnd"/>
            <w:r w:rsidRPr="005C7E2D">
              <w:rPr>
                <w:rFonts w:ascii="Arial" w:eastAsia="Arial" w:hAnsi="Arial" w:cs="Arial"/>
                <w:color w:val="000000"/>
                <w:sz w:val="22"/>
                <w:szCs w:val="22"/>
              </w:rPr>
              <w:t xml:space="preserve">, the Victorian Aboriginal Family Violence Service – ph. 1800 105 303. </w:t>
            </w:r>
          </w:p>
          <w:p w14:paraId="54519935"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If they are from a diverse community, ask if they would like a referral to the appropriate service:</w:t>
            </w:r>
          </w:p>
          <w:p w14:paraId="596F608B"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 xml:space="preserve">InTouch for immigrant and refugee women - ph.1800 755 988 </w:t>
            </w:r>
          </w:p>
          <w:p w14:paraId="20D7899E"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 xml:space="preserve">With Respect for victims from the Lesbian, Gay, Bisexual, </w:t>
            </w:r>
            <w:proofErr w:type="gramStart"/>
            <w:r w:rsidRPr="005C7E2D">
              <w:rPr>
                <w:rFonts w:ascii="Arial" w:eastAsia="Arial" w:hAnsi="Arial" w:cs="Arial"/>
                <w:color w:val="000000"/>
                <w:sz w:val="22"/>
                <w:szCs w:val="22"/>
              </w:rPr>
              <w:t>Transgender</w:t>
            </w:r>
            <w:proofErr w:type="gramEnd"/>
            <w:r w:rsidRPr="005C7E2D">
              <w:rPr>
                <w:rFonts w:ascii="Arial" w:eastAsia="Arial" w:hAnsi="Arial" w:cs="Arial"/>
                <w:color w:val="000000"/>
                <w:sz w:val="22"/>
                <w:szCs w:val="22"/>
              </w:rPr>
              <w:t xml:space="preserve"> and Intersex communities – ph. 1800 542 847</w:t>
            </w:r>
          </w:p>
          <w:p w14:paraId="07C73311"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 xml:space="preserve">At a suitable time, which may be after they have spoken with the family violence service, let them know their entitlements within the Workplace Support policy, including paid leave which they may use to attend appointments, or to leave home to go to a safe place. </w:t>
            </w:r>
          </w:p>
          <w:p w14:paraId="7FFEBD48"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 xml:space="preserve">Let them know that they can access the Employee Assistance Program for counselling. </w:t>
            </w:r>
          </w:p>
          <w:p w14:paraId="6AB07681"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Let them know that there are different services and options for people who experience family violence</w:t>
            </w:r>
          </w:p>
          <w:p w14:paraId="0EBF1CBE"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22"/>
                <w:szCs w:val="22"/>
              </w:rPr>
            </w:pPr>
            <w:r w:rsidRPr="005C7E2D">
              <w:rPr>
                <w:rFonts w:ascii="Arial" w:eastAsia="Arial" w:hAnsi="Arial" w:cs="Arial"/>
                <w:color w:val="000000"/>
                <w:sz w:val="22"/>
                <w:szCs w:val="22"/>
              </w:rPr>
              <w:t>Consider child wellbeing &amp; safety and consult your manager to share information if needed.</w:t>
            </w:r>
          </w:p>
          <w:p w14:paraId="54BE4B63" w14:textId="77777777" w:rsidR="006C0F08" w:rsidRPr="005C7E2D" w:rsidRDefault="001D1A22">
            <w:pPr>
              <w:numPr>
                <w:ilvl w:val="0"/>
                <w:numId w:val="2"/>
              </w:numPr>
              <w:pBdr>
                <w:top w:val="nil"/>
                <w:left w:val="nil"/>
                <w:bottom w:val="nil"/>
                <w:right w:val="nil"/>
                <w:between w:val="nil"/>
              </w:pBdr>
              <w:spacing w:after="40" w:line="276" w:lineRule="auto"/>
              <w:ind w:left="599" w:right="114" w:hanging="239"/>
              <w:rPr>
                <w:rFonts w:ascii="Arial" w:eastAsia="Arial" w:hAnsi="Arial" w:cs="Arial"/>
                <w:color w:val="000000"/>
                <w:sz w:val="18"/>
                <w:szCs w:val="18"/>
                <w:highlight w:val="white"/>
              </w:rPr>
            </w:pPr>
            <w:r w:rsidRPr="005C7E2D">
              <w:rPr>
                <w:rFonts w:ascii="Arial" w:eastAsia="Arial" w:hAnsi="Arial" w:cs="Arial"/>
                <w:color w:val="000000"/>
                <w:sz w:val="22"/>
                <w:szCs w:val="22"/>
              </w:rPr>
              <w:t>If they are already a client of a FV service, find out if there is any information that they have (such as a safety plan) that it would be safe and useful for you to know.</w:t>
            </w:r>
            <w:r w:rsidRPr="005C7E2D">
              <w:rPr>
                <w:rFonts w:ascii="Arial" w:eastAsia="Arial" w:hAnsi="Arial" w:cs="Arial"/>
                <w:color w:val="000000"/>
                <w:sz w:val="18"/>
                <w:szCs w:val="18"/>
                <w:highlight w:val="white"/>
              </w:rPr>
              <w:t xml:space="preserve">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235EEECE"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5 minutes </w:t>
            </w:r>
          </w:p>
          <w:p w14:paraId="0BFC268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45C3B47B" wp14:editId="7FEFB79C">
                  <wp:extent cx="942975" cy="530225"/>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942975" cy="530225"/>
                          </a:xfrm>
                          <a:prstGeom prst="rect">
                            <a:avLst/>
                          </a:prstGeom>
                          <a:ln/>
                        </pic:spPr>
                      </pic:pic>
                    </a:graphicData>
                  </a:graphic>
                </wp:inline>
              </w:drawing>
            </w:r>
          </w:p>
          <w:p w14:paraId="635E229D"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040D3690"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5F6E0CB3" w14:textId="66379E90"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5" w:name="_Toc79070192"/>
            <w:r w:rsidRPr="005C7E2D">
              <w:rPr>
                <w:sz w:val="24"/>
              </w:rPr>
              <w:lastRenderedPageBreak/>
              <w:t>RESPOND TO FAMILY</w:t>
            </w:r>
            <w:r w:rsidR="007E0321" w:rsidRPr="005C7E2D">
              <w:rPr>
                <w:sz w:val="24"/>
              </w:rPr>
              <w:t xml:space="preserve"> </w:t>
            </w:r>
            <w:r w:rsidRPr="005C7E2D">
              <w:rPr>
                <w:sz w:val="24"/>
              </w:rPr>
              <w:t>VIOLENCE RISK</w:t>
            </w:r>
            <w:bookmarkEnd w:id="75"/>
          </w:p>
          <w:p w14:paraId="1BEA1E26" w14:textId="77777777" w:rsidR="006C0F08" w:rsidRPr="005C7E2D" w:rsidRDefault="001D1A22">
            <w:pPr>
              <w:pBdr>
                <w:top w:val="nil"/>
                <w:left w:val="nil"/>
                <w:bottom w:val="nil"/>
                <w:right w:val="nil"/>
                <w:between w:val="nil"/>
              </w:pBdr>
              <w:spacing w:before="240" w:after="160" w:line="276" w:lineRule="auto"/>
              <w:ind w:left="453" w:right="313"/>
              <w:rPr>
                <w:rFonts w:ascii="Arial" w:eastAsia="Arial" w:hAnsi="Arial" w:cs="Arial"/>
                <w:color w:val="000000"/>
                <w:sz w:val="22"/>
                <w:szCs w:val="22"/>
              </w:rPr>
            </w:pPr>
            <w:r w:rsidRPr="005C7E2D">
              <w:rPr>
                <w:rFonts w:ascii="Arial" w:eastAsia="Arial" w:hAnsi="Arial" w:cs="Arial"/>
                <w:color w:val="000000"/>
                <w:sz w:val="22"/>
                <w:szCs w:val="22"/>
              </w:rPr>
              <w:t>If they identify that they do feel unsafe or afraid, ask about their immediate safety.</w:t>
            </w:r>
          </w:p>
          <w:p w14:paraId="7F935997"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“Do you have any immediate concerns about your own safety, the safety of your children or someone else in your family?</w:t>
            </w:r>
          </w:p>
          <w:p w14:paraId="52E0E220"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i/>
                <w:color w:val="366091"/>
                <w:sz w:val="22"/>
                <w:szCs w:val="22"/>
                <w:highlight w:val="white"/>
              </w:rPr>
            </w:pPr>
            <w:r w:rsidRPr="005C7E2D">
              <w:rPr>
                <w:rFonts w:ascii="Arial" w:eastAsia="Arial" w:hAnsi="Arial" w:cs="Arial"/>
                <w:b/>
                <w:i/>
                <w:color w:val="366091"/>
                <w:sz w:val="22"/>
                <w:szCs w:val="22"/>
                <w:highlight w:val="white"/>
              </w:rPr>
              <w:t>“Do you feel safe to leave here today?” </w:t>
            </w:r>
          </w:p>
          <w:p w14:paraId="184FD199"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i/>
                <w:color w:val="366091"/>
                <w:sz w:val="22"/>
                <w:szCs w:val="22"/>
                <w:highlight w:val="white"/>
              </w:rPr>
            </w:pPr>
            <w:r w:rsidRPr="005C7E2D">
              <w:rPr>
                <w:rFonts w:ascii="Arial" w:eastAsia="Arial" w:hAnsi="Arial" w:cs="Arial"/>
                <w:b/>
                <w:i/>
                <w:color w:val="366091"/>
                <w:sz w:val="22"/>
                <w:szCs w:val="22"/>
                <w:highlight w:val="white"/>
              </w:rPr>
              <w:t xml:space="preserve">“Would you engage with </w:t>
            </w:r>
            <w:proofErr w:type="gramStart"/>
            <w:r w:rsidRPr="005C7E2D">
              <w:rPr>
                <w:rFonts w:ascii="Arial" w:eastAsia="Arial" w:hAnsi="Arial" w:cs="Arial"/>
                <w:b/>
                <w:i/>
                <w:color w:val="366091"/>
                <w:sz w:val="22"/>
                <w:szCs w:val="22"/>
                <w:highlight w:val="white"/>
              </w:rPr>
              <w:t>a trusted person or police</w:t>
            </w:r>
            <w:proofErr w:type="gramEnd"/>
            <w:r w:rsidRPr="005C7E2D">
              <w:rPr>
                <w:rFonts w:ascii="Arial" w:eastAsia="Arial" w:hAnsi="Arial" w:cs="Arial"/>
                <w:b/>
                <w:i/>
                <w:color w:val="366091"/>
                <w:sz w:val="22"/>
                <w:szCs w:val="22"/>
                <w:highlight w:val="white"/>
              </w:rPr>
              <w:t xml:space="preserve"> if you felt unsafe or in danger? </w:t>
            </w:r>
          </w:p>
          <w:p w14:paraId="4928AA9B" w14:textId="77777777" w:rsidR="006C0F08" w:rsidRPr="005C7E2D" w:rsidRDefault="001D1A22">
            <w:pPr>
              <w:pBdr>
                <w:top w:val="nil"/>
                <w:left w:val="nil"/>
                <w:bottom w:val="nil"/>
                <w:right w:val="nil"/>
                <w:between w:val="nil"/>
              </w:pBdr>
              <w:spacing w:before="240" w:after="160" w:line="276" w:lineRule="auto"/>
              <w:ind w:left="453" w:right="313"/>
              <w:rPr>
                <w:rFonts w:ascii="Arial" w:eastAsia="Arial" w:hAnsi="Arial" w:cs="Arial"/>
                <w:b/>
                <w:color w:val="000000"/>
                <w:sz w:val="22"/>
                <w:szCs w:val="22"/>
              </w:rPr>
            </w:pPr>
            <w:r w:rsidRPr="005C7E2D">
              <w:rPr>
                <w:rFonts w:ascii="Arial" w:eastAsia="Arial" w:hAnsi="Arial" w:cs="Arial"/>
                <w:b/>
                <w:color w:val="000000"/>
                <w:sz w:val="22"/>
                <w:szCs w:val="22"/>
              </w:rPr>
              <w:t>If the staff member says they have immediate concerns but feel it is safe to go home, staff member and /or children are not in immediate danger but at serious risk:  </w:t>
            </w:r>
          </w:p>
          <w:p w14:paraId="3825D5D9" w14:textId="1CBDBAD3" w:rsidR="006C0F08" w:rsidRPr="005C7E2D" w:rsidRDefault="001D1A22">
            <w:pPr>
              <w:numPr>
                <w:ilvl w:val="0"/>
                <w:numId w:val="26"/>
              </w:numPr>
              <w:pBdr>
                <w:top w:val="nil"/>
                <w:left w:val="nil"/>
                <w:bottom w:val="nil"/>
                <w:right w:val="nil"/>
                <w:between w:val="nil"/>
              </w:pBdr>
              <w:spacing w:line="276" w:lineRule="auto"/>
              <w:ind w:right="313"/>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Seek secondary consultation with your </w:t>
            </w:r>
            <w:r w:rsidR="00BF136F" w:rsidRPr="005C7E2D">
              <w:rPr>
                <w:rFonts w:ascii="Arial" w:eastAsia="Arial" w:hAnsi="Arial" w:cs="Arial"/>
                <w:color w:val="000000"/>
                <w:sz w:val="22"/>
                <w:szCs w:val="22"/>
                <w:highlight w:val="white"/>
              </w:rPr>
              <w:t>m</w:t>
            </w:r>
            <w:r w:rsidRPr="005C7E2D">
              <w:rPr>
                <w:rFonts w:ascii="Arial" w:eastAsia="Arial" w:hAnsi="Arial" w:cs="Arial"/>
                <w:color w:val="000000"/>
                <w:sz w:val="22"/>
                <w:szCs w:val="22"/>
                <w:highlight w:val="white"/>
              </w:rPr>
              <w:t>anager or other senior staff member</w:t>
            </w:r>
          </w:p>
          <w:p w14:paraId="1E89C1FF" w14:textId="77777777" w:rsidR="006C0F08" w:rsidRPr="005C7E2D" w:rsidRDefault="001D1A22">
            <w:pPr>
              <w:numPr>
                <w:ilvl w:val="0"/>
                <w:numId w:val="26"/>
              </w:numPr>
              <w:pBdr>
                <w:top w:val="nil"/>
                <w:left w:val="nil"/>
                <w:bottom w:val="nil"/>
                <w:right w:val="nil"/>
                <w:between w:val="nil"/>
              </w:pBdr>
              <w:spacing w:line="276" w:lineRule="auto"/>
              <w:ind w:right="313"/>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Consider whether a child is at risk and mandatory obligations apply. </w:t>
            </w:r>
          </w:p>
          <w:p w14:paraId="25E41726" w14:textId="77777777" w:rsidR="006C0F08" w:rsidRPr="005C7E2D" w:rsidRDefault="001D1A22">
            <w:pPr>
              <w:numPr>
                <w:ilvl w:val="0"/>
                <w:numId w:val="26"/>
              </w:numPr>
              <w:pBdr>
                <w:top w:val="nil"/>
                <w:left w:val="nil"/>
                <w:bottom w:val="nil"/>
                <w:right w:val="nil"/>
                <w:between w:val="nil"/>
              </w:pBdr>
              <w:spacing w:after="240" w:line="276" w:lineRule="auto"/>
              <w:ind w:right="313"/>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Provide information about help and support that is available. </w:t>
            </w:r>
          </w:p>
          <w:p w14:paraId="3A58D988" w14:textId="77777777" w:rsidR="006C0F08" w:rsidRPr="005C7E2D" w:rsidRDefault="006C0F08">
            <w:pPr>
              <w:pBdr>
                <w:top w:val="nil"/>
                <w:left w:val="nil"/>
                <w:bottom w:val="nil"/>
                <w:right w:val="nil"/>
                <w:between w:val="nil"/>
              </w:pBdr>
              <w:spacing w:before="160" w:line="276" w:lineRule="auto"/>
              <w:rPr>
                <w:rFonts w:ascii="Arial" w:eastAsia="Arial" w:hAnsi="Arial" w:cs="Arial"/>
                <w:color w:val="000000"/>
                <w:sz w:val="20"/>
                <w:szCs w:val="20"/>
              </w:rPr>
            </w:pPr>
          </w:p>
          <w:p w14:paraId="7D9E103E" w14:textId="77777777" w:rsidR="006C0F08" w:rsidRPr="005C7E2D" w:rsidRDefault="001D1A22" w:rsidP="00406918">
            <w:pPr>
              <w:pBdr>
                <w:top w:val="nil"/>
                <w:left w:val="nil"/>
                <w:bottom w:val="nil"/>
                <w:right w:val="nil"/>
                <w:between w:val="nil"/>
              </w:pBdr>
              <w:spacing w:after="40" w:line="276" w:lineRule="auto"/>
              <w:ind w:left="315" w:right="114"/>
              <w:rPr>
                <w:rFonts w:ascii="Arial" w:eastAsia="Arial" w:hAnsi="Arial" w:cs="Arial"/>
                <w:color w:val="000000"/>
                <w:sz w:val="22"/>
                <w:szCs w:val="22"/>
              </w:rPr>
            </w:pPr>
            <w:r w:rsidRPr="005C7E2D">
              <w:rPr>
                <w:rFonts w:ascii="Arial" w:eastAsia="Arial" w:hAnsi="Arial" w:cs="Arial"/>
                <w:b/>
                <w:color w:val="000000"/>
                <w:sz w:val="22"/>
                <w:szCs w:val="22"/>
              </w:rPr>
              <w:t>If they say yes, that is If family violence is occurring and they do not feel safe to go home, an immediate risk management response is required</w:t>
            </w:r>
            <w:r w:rsidRPr="005C7E2D">
              <w:rPr>
                <w:rFonts w:ascii="Arial" w:eastAsia="Arial" w:hAnsi="Arial" w:cs="Arial"/>
                <w:color w:val="000000"/>
                <w:sz w:val="22"/>
                <w:szCs w:val="22"/>
              </w:rPr>
              <w:t xml:space="preserve"> (i.e., the person has let you know they are experiencing an immediate threat to their life, health, </w:t>
            </w:r>
            <w:proofErr w:type="gramStart"/>
            <w:r w:rsidRPr="005C7E2D">
              <w:rPr>
                <w:rFonts w:ascii="Arial" w:eastAsia="Arial" w:hAnsi="Arial" w:cs="Arial"/>
                <w:color w:val="000000"/>
                <w:sz w:val="22"/>
                <w:szCs w:val="22"/>
              </w:rPr>
              <w:t>safety</w:t>
            </w:r>
            <w:proofErr w:type="gramEnd"/>
            <w:r w:rsidRPr="005C7E2D">
              <w:rPr>
                <w:rFonts w:ascii="Arial" w:eastAsia="Arial" w:hAnsi="Arial" w:cs="Arial"/>
                <w:color w:val="000000"/>
                <w:sz w:val="22"/>
                <w:szCs w:val="22"/>
              </w:rPr>
              <w:t xml:space="preserve"> or welfare, or you have determined this based on their answers to your inquiry):</w:t>
            </w:r>
          </w:p>
          <w:p w14:paraId="33E2128F" w14:textId="77777777" w:rsidR="006C0F08" w:rsidRPr="005C7E2D" w:rsidRDefault="001D1A22">
            <w:pPr>
              <w:numPr>
                <w:ilvl w:val="0"/>
                <w:numId w:val="3"/>
              </w:numPr>
              <w:pBdr>
                <w:top w:val="nil"/>
                <w:left w:val="nil"/>
                <w:bottom w:val="nil"/>
                <w:right w:val="nil"/>
                <w:between w:val="nil"/>
              </w:pBdr>
              <w:spacing w:after="40" w:line="276" w:lineRule="auto"/>
              <w:ind w:left="1166" w:right="114"/>
              <w:rPr>
                <w:rFonts w:ascii="Arial" w:eastAsia="Arial" w:hAnsi="Arial" w:cs="Arial"/>
                <w:color w:val="000000"/>
                <w:sz w:val="22"/>
                <w:szCs w:val="22"/>
              </w:rPr>
            </w:pPr>
            <w:r w:rsidRPr="005C7E2D">
              <w:rPr>
                <w:rFonts w:ascii="Arial" w:eastAsia="Arial" w:hAnsi="Arial" w:cs="Arial"/>
                <w:color w:val="000000"/>
                <w:sz w:val="22"/>
                <w:szCs w:val="22"/>
              </w:rPr>
              <w:t xml:space="preserve">Consider contacting the police or ambulance by calling 000 for assistance but ask the person about their views on calling police. </w:t>
            </w:r>
          </w:p>
          <w:p w14:paraId="02EED17E" w14:textId="77777777" w:rsidR="006C0F08" w:rsidRPr="005C7E2D" w:rsidRDefault="001D1A22">
            <w:pPr>
              <w:numPr>
                <w:ilvl w:val="0"/>
                <w:numId w:val="3"/>
              </w:numPr>
              <w:pBdr>
                <w:top w:val="nil"/>
                <w:left w:val="nil"/>
                <w:bottom w:val="nil"/>
                <w:right w:val="nil"/>
                <w:between w:val="nil"/>
              </w:pBdr>
              <w:spacing w:after="40" w:line="276" w:lineRule="auto"/>
              <w:ind w:left="1166" w:right="114"/>
              <w:rPr>
                <w:rFonts w:ascii="Arial" w:eastAsia="Arial" w:hAnsi="Arial" w:cs="Arial"/>
                <w:color w:val="000000"/>
                <w:sz w:val="22"/>
                <w:szCs w:val="22"/>
              </w:rPr>
            </w:pPr>
            <w:r w:rsidRPr="005C7E2D">
              <w:rPr>
                <w:rFonts w:ascii="Arial" w:eastAsia="Arial" w:hAnsi="Arial" w:cs="Arial"/>
                <w:color w:val="000000"/>
                <w:sz w:val="22"/>
                <w:szCs w:val="22"/>
              </w:rPr>
              <w:t xml:space="preserve">Seek secondary consultation with your Manager, </w:t>
            </w:r>
            <w:proofErr w:type="gramStart"/>
            <w:r w:rsidRPr="005C7E2D">
              <w:rPr>
                <w:rFonts w:ascii="Arial" w:eastAsia="Arial" w:hAnsi="Arial" w:cs="Arial"/>
                <w:color w:val="000000"/>
                <w:sz w:val="22"/>
                <w:szCs w:val="22"/>
              </w:rPr>
              <w:t>FVCO  or</w:t>
            </w:r>
            <w:proofErr w:type="gramEnd"/>
            <w:r w:rsidRPr="005C7E2D">
              <w:rPr>
                <w:rFonts w:ascii="Arial" w:eastAsia="Arial" w:hAnsi="Arial" w:cs="Arial"/>
                <w:color w:val="000000"/>
                <w:sz w:val="22"/>
                <w:szCs w:val="22"/>
              </w:rPr>
              <w:t xml:space="preserve"> other senior staff member</w:t>
            </w:r>
          </w:p>
          <w:p w14:paraId="1EE78493" w14:textId="77777777" w:rsidR="006C0F08" w:rsidRPr="005C7E2D" w:rsidRDefault="001D1A22">
            <w:pPr>
              <w:numPr>
                <w:ilvl w:val="0"/>
                <w:numId w:val="3"/>
              </w:numPr>
              <w:pBdr>
                <w:top w:val="nil"/>
                <w:left w:val="nil"/>
                <w:bottom w:val="nil"/>
                <w:right w:val="nil"/>
                <w:between w:val="nil"/>
              </w:pBdr>
              <w:spacing w:after="40" w:line="276" w:lineRule="auto"/>
              <w:ind w:left="1166" w:right="114"/>
              <w:rPr>
                <w:rFonts w:ascii="Arial" w:eastAsia="Arial" w:hAnsi="Arial" w:cs="Arial"/>
                <w:color w:val="000000"/>
                <w:sz w:val="22"/>
                <w:szCs w:val="22"/>
              </w:rPr>
            </w:pPr>
            <w:r w:rsidRPr="005C7E2D">
              <w:rPr>
                <w:rFonts w:ascii="Arial" w:eastAsia="Arial" w:hAnsi="Arial" w:cs="Arial"/>
                <w:color w:val="000000"/>
                <w:sz w:val="22"/>
                <w:szCs w:val="22"/>
              </w:rPr>
              <w:t>Consider whether a child is at risk and mandatory obligations apply. </w:t>
            </w:r>
          </w:p>
          <w:p w14:paraId="32D5BEEB"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i/>
                <w:color w:val="366091"/>
                <w:sz w:val="22"/>
                <w:szCs w:val="22"/>
                <w:highlight w:val="white"/>
              </w:rPr>
            </w:pPr>
            <w:r w:rsidRPr="005C7E2D">
              <w:rPr>
                <w:rFonts w:ascii="Arial" w:eastAsia="Arial" w:hAnsi="Arial" w:cs="Arial"/>
                <w:b/>
                <w:i/>
                <w:color w:val="366091"/>
                <w:sz w:val="22"/>
                <w:szCs w:val="22"/>
                <w:highlight w:val="white"/>
              </w:rPr>
              <w:t xml:space="preserve">“I am very concerned about your safety and would like to help you get assistance today. How do you feel about us contacting a specialist service such as the police?” </w:t>
            </w:r>
          </w:p>
          <w:p w14:paraId="4D09FABD" w14:textId="77777777" w:rsidR="006C0F08" w:rsidRPr="005C7E2D" w:rsidRDefault="001D1A22">
            <w:pPr>
              <w:numPr>
                <w:ilvl w:val="0"/>
                <w:numId w:val="3"/>
              </w:numPr>
              <w:pBdr>
                <w:top w:val="nil"/>
                <w:left w:val="nil"/>
                <w:bottom w:val="nil"/>
                <w:right w:val="nil"/>
                <w:between w:val="nil"/>
              </w:pBdr>
              <w:spacing w:after="40" w:line="276" w:lineRule="auto"/>
              <w:ind w:right="114"/>
              <w:rPr>
                <w:rFonts w:ascii="Arial" w:eastAsia="Arial" w:hAnsi="Arial" w:cs="Arial"/>
                <w:color w:val="000000"/>
                <w:sz w:val="22"/>
                <w:szCs w:val="22"/>
              </w:rPr>
            </w:pPr>
            <w:r w:rsidRPr="005C7E2D">
              <w:rPr>
                <w:rFonts w:ascii="Arial" w:eastAsia="Arial" w:hAnsi="Arial" w:cs="Arial"/>
                <w:color w:val="000000"/>
                <w:sz w:val="22"/>
                <w:szCs w:val="22"/>
              </w:rPr>
              <w:t xml:space="preserve">You should always ask the victim survivor about their views on calling the police or other emergency and crisis services. If there is an immediate threat, calling the police is an appropriate response, however, if the person indicates that calling police may increase their risk: </w:t>
            </w:r>
          </w:p>
          <w:p w14:paraId="12E4F570" w14:textId="77777777" w:rsidR="006C0F08" w:rsidRPr="005C7E2D" w:rsidRDefault="001D1A22">
            <w:pPr>
              <w:numPr>
                <w:ilvl w:val="0"/>
                <w:numId w:val="3"/>
              </w:numPr>
              <w:pBdr>
                <w:top w:val="nil"/>
                <w:left w:val="nil"/>
                <w:bottom w:val="nil"/>
                <w:right w:val="nil"/>
                <w:between w:val="nil"/>
              </w:pBdr>
              <w:spacing w:after="40" w:line="276" w:lineRule="auto"/>
              <w:ind w:right="114"/>
              <w:rPr>
                <w:rFonts w:ascii="Arial" w:eastAsia="Arial" w:hAnsi="Arial" w:cs="Arial"/>
                <w:color w:val="000000"/>
                <w:sz w:val="22"/>
                <w:szCs w:val="22"/>
              </w:rPr>
            </w:pPr>
            <w:r w:rsidRPr="005C7E2D">
              <w:rPr>
                <w:rFonts w:ascii="Arial" w:eastAsia="Arial" w:hAnsi="Arial" w:cs="Arial"/>
                <w:color w:val="000000"/>
                <w:sz w:val="22"/>
                <w:szCs w:val="22"/>
              </w:rPr>
              <w:t>If they do not want police assistance, provide relevant information on how police respond and encourage them to contact police in an emergency. Let them know about the assistance specialist family violence services offer which include making a personal safety plan and referral to women’s refuge accommodation.</w:t>
            </w:r>
          </w:p>
          <w:p w14:paraId="74A875D1" w14:textId="77777777" w:rsidR="006C0F08" w:rsidRPr="005C7E2D" w:rsidRDefault="001D1A22">
            <w:pPr>
              <w:numPr>
                <w:ilvl w:val="0"/>
                <w:numId w:val="3"/>
              </w:numPr>
              <w:pBdr>
                <w:top w:val="nil"/>
                <w:left w:val="nil"/>
                <w:bottom w:val="nil"/>
                <w:right w:val="nil"/>
                <w:between w:val="nil"/>
              </w:pBdr>
              <w:spacing w:after="40" w:line="276" w:lineRule="auto"/>
              <w:ind w:right="114"/>
              <w:rPr>
                <w:rFonts w:ascii="Arial" w:eastAsia="Arial" w:hAnsi="Arial" w:cs="Arial"/>
                <w:color w:val="000000"/>
                <w:sz w:val="22"/>
                <w:szCs w:val="22"/>
              </w:rPr>
            </w:pPr>
            <w:r w:rsidRPr="005C7E2D">
              <w:rPr>
                <w:rFonts w:ascii="Arial" w:eastAsia="Arial" w:hAnsi="Arial" w:cs="Arial"/>
                <w:color w:val="000000"/>
                <w:sz w:val="22"/>
                <w:szCs w:val="22"/>
              </w:rPr>
              <w:t xml:space="preserve">You need to establish if there are children or someone else who may also be at risk of family violence. You should explain to them that you are assessing the limits of your confidentiality </w:t>
            </w:r>
            <w:proofErr w:type="gramStart"/>
            <w:r w:rsidRPr="005C7E2D">
              <w:rPr>
                <w:rFonts w:ascii="Arial" w:eastAsia="Arial" w:hAnsi="Arial" w:cs="Arial"/>
                <w:color w:val="000000"/>
                <w:sz w:val="22"/>
                <w:szCs w:val="22"/>
              </w:rPr>
              <w:t>in regard to</w:t>
            </w:r>
            <w:proofErr w:type="gramEnd"/>
            <w:r w:rsidRPr="005C7E2D">
              <w:rPr>
                <w:rFonts w:ascii="Arial" w:eastAsia="Arial" w:hAnsi="Arial" w:cs="Arial"/>
                <w:color w:val="000000"/>
                <w:sz w:val="22"/>
                <w:szCs w:val="22"/>
              </w:rPr>
              <w:t xml:space="preserve"> children. This is critical to enable them to make informed decisions about what information they share with you. It is best practice to, wherever safe, </w:t>
            </w:r>
            <w:proofErr w:type="gramStart"/>
            <w:r w:rsidRPr="005C7E2D">
              <w:rPr>
                <w:rFonts w:ascii="Arial" w:eastAsia="Arial" w:hAnsi="Arial" w:cs="Arial"/>
                <w:color w:val="000000"/>
                <w:sz w:val="22"/>
                <w:szCs w:val="22"/>
              </w:rPr>
              <w:t>appropriate</w:t>
            </w:r>
            <w:proofErr w:type="gramEnd"/>
            <w:r w:rsidRPr="005C7E2D">
              <w:rPr>
                <w:rFonts w:ascii="Arial" w:eastAsia="Arial" w:hAnsi="Arial" w:cs="Arial"/>
                <w:color w:val="000000"/>
                <w:sz w:val="22"/>
                <w:szCs w:val="22"/>
              </w:rPr>
              <w:t xml:space="preserve"> and reasonable, be transparent with parents/carers who are not a perpetrator about any information sharing to Child Protection or other services. </w:t>
            </w:r>
          </w:p>
          <w:p w14:paraId="7DBCD29A" w14:textId="77777777" w:rsidR="006C0F08" w:rsidRPr="005C7E2D" w:rsidRDefault="001D1A22">
            <w:pPr>
              <w:numPr>
                <w:ilvl w:val="0"/>
                <w:numId w:val="3"/>
              </w:numPr>
              <w:pBdr>
                <w:top w:val="nil"/>
                <w:left w:val="nil"/>
                <w:bottom w:val="nil"/>
                <w:right w:val="nil"/>
                <w:between w:val="nil"/>
              </w:pBdr>
              <w:spacing w:after="40" w:line="276" w:lineRule="auto"/>
              <w:ind w:right="114"/>
              <w:rPr>
                <w:rFonts w:ascii="Arial" w:eastAsia="Arial" w:hAnsi="Arial" w:cs="Arial"/>
                <w:color w:val="000000"/>
                <w:sz w:val="22"/>
                <w:szCs w:val="22"/>
              </w:rPr>
            </w:pPr>
            <w:r w:rsidRPr="005C7E2D">
              <w:rPr>
                <w:rFonts w:ascii="Arial" w:eastAsia="Arial" w:hAnsi="Arial" w:cs="Arial"/>
                <w:color w:val="000000"/>
                <w:sz w:val="22"/>
                <w:szCs w:val="22"/>
              </w:rPr>
              <w:t>All Victorians have reporting obligations related to child sexual abuse. If children are involved consult with your manager or HR consultant as to the appropriate action. Police or Child Protection may already be involved.</w:t>
            </w:r>
          </w:p>
          <w:p w14:paraId="4FE84B91" w14:textId="77777777" w:rsidR="006C0F08" w:rsidRPr="005C7E2D" w:rsidRDefault="001D1A22">
            <w:pPr>
              <w:pBdr>
                <w:top w:val="nil"/>
                <w:left w:val="nil"/>
                <w:bottom w:val="nil"/>
                <w:right w:val="nil"/>
                <w:between w:val="nil"/>
              </w:pBdr>
              <w:spacing w:before="240" w:after="160" w:line="276" w:lineRule="auto"/>
              <w:ind w:left="453" w:right="313"/>
              <w:rPr>
                <w:rFonts w:ascii="Arial" w:eastAsia="Arial" w:hAnsi="Arial" w:cs="Arial"/>
                <w:b/>
                <w:color w:val="000000"/>
                <w:sz w:val="22"/>
                <w:szCs w:val="22"/>
              </w:rPr>
            </w:pPr>
            <w:r w:rsidRPr="005C7E2D">
              <w:rPr>
                <w:rFonts w:ascii="Arial" w:eastAsia="Arial" w:hAnsi="Arial" w:cs="Arial"/>
                <w:b/>
                <w:color w:val="000000"/>
                <w:sz w:val="22"/>
                <w:szCs w:val="22"/>
              </w:rPr>
              <w:t>Be truthful about limits of confidentiality and your duty of care.</w:t>
            </w:r>
          </w:p>
          <w:p w14:paraId="1DA7C9A0" w14:textId="77777777" w:rsidR="006C0F08" w:rsidRPr="005C7E2D" w:rsidRDefault="001D1A22">
            <w:pPr>
              <w:numPr>
                <w:ilvl w:val="0"/>
                <w:numId w:val="3"/>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If they do </w:t>
            </w:r>
            <w:proofErr w:type="gramStart"/>
            <w:r w:rsidRPr="005C7E2D">
              <w:rPr>
                <w:rFonts w:ascii="Arial" w:eastAsia="Arial" w:hAnsi="Arial" w:cs="Arial"/>
                <w:color w:val="000000"/>
                <w:sz w:val="22"/>
                <w:szCs w:val="22"/>
              </w:rPr>
              <w:t>want</w:t>
            </w:r>
            <w:proofErr w:type="gramEnd"/>
            <w:r w:rsidRPr="005C7E2D">
              <w:rPr>
                <w:rFonts w:ascii="Arial" w:eastAsia="Arial" w:hAnsi="Arial" w:cs="Arial"/>
                <w:color w:val="000000"/>
                <w:sz w:val="22"/>
                <w:szCs w:val="22"/>
              </w:rPr>
              <w:t xml:space="preserve"> you to call the police then find out where they are and make that call. </w:t>
            </w:r>
          </w:p>
          <w:p w14:paraId="48EED1B2" w14:textId="77777777" w:rsidR="006C0F08" w:rsidRPr="005C7E2D" w:rsidRDefault="001D1A22">
            <w:pPr>
              <w:numPr>
                <w:ilvl w:val="0"/>
                <w:numId w:val="3"/>
              </w:numPr>
              <w:pBdr>
                <w:top w:val="nil"/>
                <w:left w:val="nil"/>
                <w:bottom w:val="nil"/>
                <w:right w:val="nil"/>
                <w:between w:val="nil"/>
              </w:pBdr>
              <w:spacing w:after="40" w:line="276" w:lineRule="auto"/>
              <w:rPr>
                <w:rFonts w:ascii="Arial" w:hAnsi="Arial" w:cs="Arial"/>
              </w:rPr>
            </w:pPr>
            <w:r w:rsidRPr="005C7E2D">
              <w:rPr>
                <w:rFonts w:ascii="Arial" w:eastAsia="Arial" w:hAnsi="Arial" w:cs="Arial"/>
                <w:color w:val="000000"/>
                <w:sz w:val="22"/>
                <w:szCs w:val="22"/>
              </w:rPr>
              <w:t xml:space="preserve">If you can, and they are willing, facilitate them to call a family violence services. You may have to call more than once to get through.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0CEF79F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4 minutes</w:t>
            </w:r>
          </w:p>
          <w:p w14:paraId="5A26226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73A67F7" wp14:editId="16B3687E">
                  <wp:extent cx="942975" cy="530225"/>
                  <wp:effectExtent l="0" t="0" r="0" b="0"/>
                  <wp:docPr id="1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3"/>
                          <a:srcRect/>
                          <a:stretch>
                            <a:fillRect/>
                          </a:stretch>
                        </pic:blipFill>
                        <pic:spPr>
                          <a:xfrm>
                            <a:off x="0" y="0"/>
                            <a:ext cx="942975" cy="530225"/>
                          </a:xfrm>
                          <a:prstGeom prst="rect">
                            <a:avLst/>
                          </a:prstGeom>
                          <a:ln/>
                        </pic:spPr>
                      </pic:pic>
                    </a:graphicData>
                  </a:graphic>
                </wp:inline>
              </w:drawing>
            </w:r>
          </w:p>
          <w:p w14:paraId="04030CC3"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0D561168"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09F2DBC0"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6" w:name="_Toc79070193"/>
            <w:r w:rsidRPr="005C7E2D">
              <w:rPr>
                <w:sz w:val="24"/>
              </w:rPr>
              <w:lastRenderedPageBreak/>
              <w:t>FV OCCURRING BUT NO IMMEDIATE THREAT</w:t>
            </w:r>
            <w:bookmarkEnd w:id="76"/>
            <w:r w:rsidRPr="005C7E2D">
              <w:rPr>
                <w:sz w:val="24"/>
              </w:rPr>
              <w:t>  </w:t>
            </w:r>
          </w:p>
          <w:p w14:paraId="44E51962"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Explain workplace support (which we will talk about in a minute).</w:t>
            </w:r>
          </w:p>
          <w:p w14:paraId="240BAD21" w14:textId="77777777" w:rsidR="006C0F08" w:rsidRPr="005C7E2D" w:rsidRDefault="001D1A22">
            <w:pPr>
              <w:numPr>
                <w:ilvl w:val="0"/>
                <w:numId w:val="27"/>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These are suggested elements of a safety plan and questions you can ask to help the patient experiencing family violence </w:t>
            </w:r>
            <w:proofErr w:type="gramStart"/>
            <w:r w:rsidRPr="005C7E2D">
              <w:rPr>
                <w:rFonts w:ascii="Arial" w:eastAsia="Arial" w:hAnsi="Arial" w:cs="Arial"/>
                <w:color w:val="000000"/>
                <w:sz w:val="22"/>
                <w:szCs w:val="22"/>
              </w:rPr>
              <w:t>make a plan</w:t>
            </w:r>
            <w:proofErr w:type="gramEnd"/>
            <w:r w:rsidRPr="005C7E2D">
              <w:rPr>
                <w:rFonts w:ascii="Arial" w:eastAsia="Arial" w:hAnsi="Arial" w:cs="Arial"/>
                <w:color w:val="000000"/>
                <w:sz w:val="22"/>
                <w:szCs w:val="22"/>
              </w:rPr>
              <w:t xml:space="preserve">.  </w:t>
            </w:r>
          </w:p>
          <w:p w14:paraId="6EFD8D5F" w14:textId="77777777" w:rsidR="006C0F08" w:rsidRPr="005C7E2D" w:rsidRDefault="001D1A22">
            <w:pPr>
              <w:numPr>
                <w:ilvl w:val="0"/>
                <w:numId w:val="27"/>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Every safety plan will be unique and based on the needs of the adult or young person. You should be guided by the victim survivor on what is important and safe for them in their basic safety plan. </w:t>
            </w:r>
          </w:p>
          <w:p w14:paraId="1025732B" w14:textId="77777777" w:rsidR="006C0F08" w:rsidRPr="005C7E2D" w:rsidRDefault="001D1A22">
            <w:pPr>
              <w:numPr>
                <w:ilvl w:val="0"/>
                <w:numId w:val="27"/>
              </w:num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Below are some questions that can be used to explore these safety considerations. They have been taken from MARAM Practice Guide and form a basic safety plan.</w:t>
            </w:r>
          </w:p>
          <w:p w14:paraId="07C003A1" w14:textId="77777777" w:rsidR="006C0F08" w:rsidRPr="005C7E2D" w:rsidRDefault="001D1A22">
            <w:pPr>
              <w:pBdr>
                <w:top w:val="nil"/>
                <w:left w:val="nil"/>
                <w:bottom w:val="nil"/>
                <w:right w:val="nil"/>
                <w:between w:val="nil"/>
              </w:pBdr>
              <w:spacing w:after="40" w:line="276" w:lineRule="auto"/>
              <w:ind w:left="170"/>
              <w:rPr>
                <w:rFonts w:ascii="Arial" w:eastAsia="Arial" w:hAnsi="Arial" w:cs="Arial"/>
                <w:color w:val="000000"/>
                <w:sz w:val="22"/>
                <w:szCs w:val="22"/>
              </w:rPr>
            </w:pPr>
            <w:r w:rsidRPr="005C7E2D">
              <w:rPr>
                <w:rFonts w:ascii="Arial" w:eastAsia="Arial" w:hAnsi="Arial" w:cs="Arial"/>
                <w:color w:val="000000"/>
                <w:sz w:val="22"/>
                <w:szCs w:val="22"/>
              </w:rPr>
              <w:t>If you need to leave your home in a hurry, where would you go?</w:t>
            </w:r>
          </w:p>
          <w:p w14:paraId="6C57E425"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Would you feel comfortable calling the police (000) in an emergency? If not, how can we support you to do so?</w:t>
            </w:r>
          </w:p>
          <w:p w14:paraId="02D8432D"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Where is the perpetrator right now?</w:t>
            </w:r>
          </w:p>
          <w:p w14:paraId="3D95BFD5"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 xml:space="preserve">Is there someone close by you can </w:t>
            </w:r>
            <w:proofErr w:type="gramStart"/>
            <w:r w:rsidRPr="005C7E2D">
              <w:rPr>
                <w:rFonts w:ascii="Arial" w:eastAsia="Arial" w:hAnsi="Arial" w:cs="Arial"/>
                <w:b/>
                <w:color w:val="366091"/>
                <w:sz w:val="22"/>
                <w:szCs w:val="22"/>
                <w:highlight w:val="white"/>
              </w:rPr>
              <w:t>tell</w:t>
            </w:r>
            <w:proofErr w:type="gramEnd"/>
            <w:r w:rsidRPr="005C7E2D">
              <w:rPr>
                <w:rFonts w:ascii="Arial" w:eastAsia="Arial" w:hAnsi="Arial" w:cs="Arial"/>
                <w:b/>
                <w:color w:val="366091"/>
                <w:sz w:val="22"/>
                <w:szCs w:val="22"/>
                <w:highlight w:val="white"/>
              </w:rPr>
              <w:t xml:space="preserve"> about the violence who can call the police?</w:t>
            </w:r>
          </w:p>
          <w:p w14:paraId="34ED27D9"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How many children do you have in your care? Where are they right now?</w:t>
            </w:r>
          </w:p>
          <w:p w14:paraId="091E75AB"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Do you have access to a phone or internet?</w:t>
            </w:r>
          </w:p>
          <w:p w14:paraId="7094DFAF"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Do you have access to a vehicle or other public transport options?</w:t>
            </w:r>
          </w:p>
          <w:p w14:paraId="1A56301E"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 xml:space="preserve">What essential things like documents, keys, money, </w:t>
            </w:r>
            <w:proofErr w:type="gramStart"/>
            <w:r w:rsidRPr="005C7E2D">
              <w:rPr>
                <w:rFonts w:ascii="Arial" w:eastAsia="Arial" w:hAnsi="Arial" w:cs="Arial"/>
                <w:b/>
                <w:color w:val="366091"/>
                <w:sz w:val="22"/>
                <w:szCs w:val="22"/>
                <w:highlight w:val="white"/>
              </w:rPr>
              <w:t>clothes</w:t>
            </w:r>
            <w:proofErr w:type="gramEnd"/>
            <w:r w:rsidRPr="005C7E2D">
              <w:rPr>
                <w:rFonts w:ascii="Arial" w:eastAsia="Arial" w:hAnsi="Arial" w:cs="Arial"/>
                <w:b/>
                <w:color w:val="366091"/>
                <w:sz w:val="22"/>
                <w:szCs w:val="22"/>
                <w:highlight w:val="white"/>
              </w:rPr>
              <w:t xml:space="preserve"> or other things should you take with you when you leave?</w:t>
            </w:r>
          </w:p>
          <w:p w14:paraId="7780A5F8" w14:textId="77777777" w:rsidR="006C0F08" w:rsidRPr="005C7E2D" w:rsidRDefault="001D1A22">
            <w:pPr>
              <w:numPr>
                <w:ilvl w:val="0"/>
                <w:numId w:val="6"/>
              </w:num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 xml:space="preserve">Do you have access to money if you need to leave? </w:t>
            </w:r>
          </w:p>
          <w:p w14:paraId="1D6C0857" w14:textId="77777777" w:rsidR="006C0F08" w:rsidRPr="005C7E2D" w:rsidRDefault="006C0F08">
            <w:pPr>
              <w:pBdr>
                <w:top w:val="nil"/>
                <w:left w:val="nil"/>
                <w:bottom w:val="nil"/>
                <w:right w:val="nil"/>
                <w:between w:val="nil"/>
              </w:pBdr>
              <w:spacing w:after="40" w:line="276" w:lineRule="auto"/>
              <w:ind w:left="174"/>
              <w:rPr>
                <w:rFonts w:ascii="Arial" w:eastAsia="Arial" w:hAnsi="Arial" w:cs="Arial"/>
                <w:color w:val="000000"/>
                <w:sz w:val="22"/>
                <w:szCs w:val="22"/>
              </w:rPr>
            </w:pPr>
          </w:p>
          <w:p w14:paraId="5488C526" w14:textId="77777777" w:rsidR="006C0F08" w:rsidRPr="005C7E2D" w:rsidRDefault="001D1A22">
            <w:pPr>
              <w:pBdr>
                <w:top w:val="nil"/>
                <w:left w:val="nil"/>
                <w:bottom w:val="nil"/>
                <w:right w:val="nil"/>
                <w:between w:val="nil"/>
              </w:pBdr>
              <w:spacing w:after="40" w:line="276" w:lineRule="auto"/>
              <w:ind w:left="174"/>
              <w:rPr>
                <w:rFonts w:ascii="Arial" w:eastAsia="Arial" w:hAnsi="Arial" w:cs="Arial"/>
                <w:b/>
                <w:color w:val="000000"/>
                <w:sz w:val="22"/>
                <w:szCs w:val="22"/>
              </w:rPr>
            </w:pPr>
            <w:r w:rsidRPr="005C7E2D">
              <w:rPr>
                <w:rFonts w:ascii="Arial" w:eastAsia="Arial" w:hAnsi="Arial" w:cs="Arial"/>
                <w:b/>
                <w:color w:val="000000"/>
                <w:sz w:val="22"/>
                <w:szCs w:val="22"/>
              </w:rPr>
              <w:t xml:space="preserve">Key message: Although managers are not expected to be family violence experts, when a staff member </w:t>
            </w:r>
            <w:proofErr w:type="gramStart"/>
            <w:r w:rsidRPr="005C7E2D">
              <w:rPr>
                <w:rFonts w:ascii="Arial" w:eastAsia="Arial" w:hAnsi="Arial" w:cs="Arial"/>
                <w:b/>
                <w:color w:val="000000"/>
                <w:sz w:val="22"/>
                <w:szCs w:val="22"/>
              </w:rPr>
              <w:t>is  declining</w:t>
            </w:r>
            <w:proofErr w:type="gramEnd"/>
            <w:r w:rsidRPr="005C7E2D">
              <w:rPr>
                <w:rFonts w:ascii="Arial" w:eastAsia="Arial" w:hAnsi="Arial" w:cs="Arial"/>
                <w:b/>
                <w:color w:val="000000"/>
                <w:sz w:val="22"/>
                <w:szCs w:val="22"/>
              </w:rPr>
              <w:t xml:space="preserve"> an internal or external referral, it is important to explore how they would manage an immediate threat to their life, health, safety or welfare.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1E0030F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3 minutes </w:t>
            </w:r>
          </w:p>
          <w:p w14:paraId="0862B492"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BBC63B1" wp14:editId="054966CE">
                  <wp:extent cx="937260" cy="529590"/>
                  <wp:effectExtent l="0" t="0" r="0" b="0"/>
                  <wp:docPr id="10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4"/>
                          <a:srcRect/>
                          <a:stretch>
                            <a:fillRect/>
                          </a:stretch>
                        </pic:blipFill>
                        <pic:spPr>
                          <a:xfrm>
                            <a:off x="0" y="0"/>
                            <a:ext cx="937260" cy="529590"/>
                          </a:xfrm>
                          <a:prstGeom prst="rect">
                            <a:avLst/>
                          </a:prstGeom>
                          <a:ln/>
                        </pic:spPr>
                      </pic:pic>
                    </a:graphicData>
                  </a:graphic>
                </wp:inline>
              </w:drawing>
            </w:r>
          </w:p>
          <w:p w14:paraId="4DB5F3CB"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585699C5"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65F28770" w14:textId="77777777" w:rsidTr="007F06E6">
        <w:tc>
          <w:tcPr>
            <w:tcW w:w="7224" w:type="dxa"/>
            <w:tcBorders>
              <w:top w:val="single" w:sz="4" w:space="0" w:color="0071A2"/>
              <w:left w:val="single" w:sz="4" w:space="0" w:color="000000"/>
              <w:bottom w:val="single" w:sz="4" w:space="0" w:color="0071A2"/>
              <w:right w:val="single" w:sz="6" w:space="0" w:color="000000"/>
            </w:tcBorders>
            <w:shd w:val="clear" w:color="auto" w:fill="DAEEF3" w:themeFill="accent5" w:themeFillTint="33"/>
            <w:tcMar>
              <w:top w:w="85" w:type="dxa"/>
              <w:bottom w:w="85" w:type="dxa"/>
            </w:tcMar>
          </w:tcPr>
          <w:p w14:paraId="4EB2BE14" w14:textId="28197CF0"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7" w:name="_Toc79070194"/>
            <w:r w:rsidRPr="005C7E2D">
              <w:rPr>
                <w:sz w:val="24"/>
              </w:rPr>
              <w:lastRenderedPageBreak/>
              <w:t>REFERRAL</w:t>
            </w:r>
            <w:bookmarkEnd w:id="77"/>
            <w:r w:rsidRPr="005C7E2D">
              <w:rPr>
                <w:sz w:val="24"/>
              </w:rPr>
              <w:t xml:space="preserve"> </w:t>
            </w:r>
          </w:p>
          <w:p w14:paraId="3A32E22D" w14:textId="77777777" w:rsidR="006C0F08" w:rsidRPr="005C7E2D" w:rsidRDefault="001D1A22">
            <w:pPr>
              <w:numPr>
                <w:ilvl w:val="0"/>
                <w:numId w:val="2"/>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Tailor options to your health service.</w:t>
            </w:r>
          </w:p>
          <w:p w14:paraId="4D1BBB2D" w14:textId="77777777" w:rsidR="006C0F08" w:rsidRPr="005C7E2D" w:rsidRDefault="001D1A22">
            <w:pPr>
              <w:pBdr>
                <w:top w:val="nil"/>
                <w:left w:val="nil"/>
                <w:bottom w:val="nil"/>
                <w:right w:val="nil"/>
                <w:between w:val="nil"/>
              </w:pBdr>
              <w:spacing w:before="120" w:after="120" w:line="276" w:lineRule="auto"/>
              <w:ind w:left="170"/>
              <w:rPr>
                <w:rFonts w:ascii="Arial" w:eastAsia="Arial" w:hAnsi="Arial" w:cs="Arial"/>
                <w:b/>
                <w:color w:val="7F7F7F"/>
                <w:sz w:val="22"/>
                <w:szCs w:val="22"/>
              </w:rPr>
            </w:pPr>
            <w:r w:rsidRPr="005C7E2D">
              <w:rPr>
                <w:rFonts w:ascii="Arial" w:eastAsia="Arial" w:hAnsi="Arial" w:cs="Arial"/>
                <w:b/>
                <w:color w:val="000000"/>
                <w:sz w:val="22"/>
                <w:szCs w:val="22"/>
              </w:rPr>
              <w:t xml:space="preserve">Key message: There are services available for your staff (or others around you who may need help) as well as for you to consult with. </w:t>
            </w:r>
          </w:p>
        </w:tc>
        <w:tc>
          <w:tcPr>
            <w:tcW w:w="1836" w:type="dxa"/>
            <w:tcBorders>
              <w:top w:val="single" w:sz="4" w:space="0" w:color="0071A2"/>
              <w:left w:val="single" w:sz="6" w:space="0" w:color="000000"/>
              <w:bottom w:val="single" w:sz="4" w:space="0" w:color="0071A2"/>
              <w:right w:val="single" w:sz="4" w:space="0" w:color="000000"/>
            </w:tcBorders>
            <w:shd w:val="clear" w:color="auto" w:fill="DAEEF3" w:themeFill="accent5" w:themeFillTint="33"/>
            <w:tcMar>
              <w:top w:w="85" w:type="dxa"/>
              <w:bottom w:w="85" w:type="dxa"/>
            </w:tcMar>
          </w:tcPr>
          <w:p w14:paraId="3BE89D97"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r w:rsidRPr="005C7E2D">
              <w:rPr>
                <w:rFonts w:ascii="Arial" w:eastAsia="Arial" w:hAnsi="Arial" w:cs="Arial"/>
                <w:noProof/>
                <w:color w:val="000000"/>
                <w:sz w:val="22"/>
                <w:szCs w:val="22"/>
              </w:rPr>
              <w:drawing>
                <wp:inline distT="0" distB="0" distL="0" distR="0" wp14:anchorId="70A989D4" wp14:editId="331982F3">
                  <wp:extent cx="934218" cy="525510"/>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5"/>
                          <a:srcRect/>
                          <a:stretch>
                            <a:fillRect/>
                          </a:stretch>
                        </pic:blipFill>
                        <pic:spPr>
                          <a:xfrm>
                            <a:off x="0" y="0"/>
                            <a:ext cx="934218" cy="525510"/>
                          </a:xfrm>
                          <a:prstGeom prst="rect">
                            <a:avLst/>
                          </a:prstGeom>
                          <a:ln/>
                        </pic:spPr>
                      </pic:pic>
                    </a:graphicData>
                  </a:graphic>
                </wp:inline>
              </w:drawing>
            </w:r>
          </w:p>
        </w:tc>
      </w:tr>
      <w:tr w:rsidR="006C0F08" w:rsidRPr="005C7E2D" w14:paraId="1188AF2A"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2442CEDF"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8" w:name="_Toc79070195"/>
            <w:r w:rsidRPr="005C7E2D">
              <w:rPr>
                <w:sz w:val="24"/>
              </w:rPr>
              <w:t>COMMUNICATING WHEN STAFF ARE WORKING FROM HOME</w:t>
            </w:r>
            <w:bookmarkEnd w:id="78"/>
            <w:r w:rsidRPr="005C7E2D">
              <w:rPr>
                <w:sz w:val="24"/>
              </w:rPr>
              <w:t xml:space="preserve"> </w:t>
            </w:r>
          </w:p>
          <w:p w14:paraId="32070C2A" w14:textId="77777777" w:rsidR="006C0F08" w:rsidRPr="005C7E2D" w:rsidRDefault="001D1A22">
            <w:pPr>
              <w:numPr>
                <w:ilvl w:val="0"/>
                <w:numId w:val="26"/>
              </w:numPr>
              <w:pBdr>
                <w:top w:val="nil"/>
                <w:left w:val="nil"/>
                <w:bottom w:val="nil"/>
                <w:right w:val="nil"/>
                <w:between w:val="nil"/>
              </w:pBdr>
              <w:spacing w:before="120" w:after="120" w:line="276" w:lineRule="auto"/>
              <w:rPr>
                <w:rFonts w:ascii="Arial" w:eastAsia="Arial" w:hAnsi="Arial" w:cs="Arial"/>
                <w:color w:val="7F7F7F"/>
                <w:sz w:val="22"/>
                <w:szCs w:val="22"/>
              </w:rPr>
            </w:pPr>
            <w:r w:rsidRPr="005C7E2D">
              <w:rPr>
                <w:rFonts w:ascii="Arial" w:eastAsia="Arial" w:hAnsi="Arial" w:cs="Arial"/>
                <w:color w:val="000000"/>
                <w:sz w:val="22"/>
                <w:szCs w:val="22"/>
              </w:rPr>
              <w:t>Note the following tips on communicating with staff when they are working off site.</w:t>
            </w:r>
          </w:p>
          <w:p w14:paraId="536A8837" w14:textId="77777777" w:rsidR="006C0F08" w:rsidRPr="005C7E2D" w:rsidRDefault="001D1A22">
            <w:pPr>
              <w:pBdr>
                <w:top w:val="nil"/>
                <w:left w:val="nil"/>
                <w:bottom w:val="nil"/>
                <w:right w:val="nil"/>
                <w:between w:val="nil"/>
              </w:pBdr>
              <w:tabs>
                <w:tab w:val="left" w:pos="902"/>
              </w:tabs>
              <w:spacing w:before="160" w:after="160"/>
              <w:rPr>
                <w:rFonts w:ascii="Arial" w:eastAsia="Calibri" w:hAnsi="Arial" w:cs="Arial"/>
                <w:b/>
                <w:color w:val="000000"/>
                <w:sz w:val="22"/>
                <w:szCs w:val="22"/>
                <w:highlight w:val="white"/>
              </w:rPr>
            </w:pPr>
            <w:r w:rsidRPr="005C7E2D">
              <w:rPr>
                <w:rFonts w:ascii="Arial" w:eastAsia="Calibri" w:hAnsi="Arial" w:cs="Arial"/>
                <w:b/>
                <w:color w:val="000000"/>
                <w:sz w:val="22"/>
                <w:szCs w:val="22"/>
                <w:highlight w:val="white"/>
              </w:rPr>
              <w:t xml:space="preserve">REFER TO THIS DURING COVID OR IF MANY STAFF WORKING OFF SITE.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38F8817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p>
          <w:p w14:paraId="308BAA1E"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790A0C5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4C184B5" wp14:editId="3F0D0B31">
                  <wp:extent cx="937260" cy="529590"/>
                  <wp:effectExtent l="0" t="0" r="0" b="0"/>
                  <wp:docPr id="1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6"/>
                          <a:srcRect/>
                          <a:stretch>
                            <a:fillRect/>
                          </a:stretch>
                        </pic:blipFill>
                        <pic:spPr>
                          <a:xfrm>
                            <a:off x="0" y="0"/>
                            <a:ext cx="937260" cy="529590"/>
                          </a:xfrm>
                          <a:prstGeom prst="rect">
                            <a:avLst/>
                          </a:prstGeom>
                          <a:ln/>
                        </pic:spPr>
                      </pic:pic>
                    </a:graphicData>
                  </a:graphic>
                </wp:inline>
              </w:drawing>
            </w:r>
          </w:p>
        </w:tc>
      </w:tr>
      <w:tr w:rsidR="006C0F08" w:rsidRPr="005C7E2D" w14:paraId="29D3E3DA"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4E8F867C"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79" w:name="_Toc79070196"/>
            <w:r w:rsidRPr="005C7E2D">
              <w:rPr>
                <w:sz w:val="24"/>
              </w:rPr>
              <w:t>KNOW THE LIMITS OF WHAT YOU CAN DO</w:t>
            </w:r>
            <w:bookmarkEnd w:id="79"/>
          </w:p>
          <w:p w14:paraId="7327348F"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Workplaces need to respond to family violence as a workplace issue and for all other matters to be able to refer employees to appropriate support services. This can be challenging where staff are friends or long-term </w:t>
            </w:r>
            <w:proofErr w:type="gramStart"/>
            <w:r w:rsidRPr="005C7E2D">
              <w:rPr>
                <w:rFonts w:ascii="Arial" w:eastAsia="Arial" w:hAnsi="Arial" w:cs="Arial"/>
                <w:i/>
                <w:color w:val="366091"/>
                <w:sz w:val="22"/>
                <w:szCs w:val="22"/>
              </w:rPr>
              <w:t>colleagues</w:t>
            </w:r>
            <w:proofErr w:type="gramEnd"/>
            <w:r w:rsidRPr="005C7E2D">
              <w:rPr>
                <w:rFonts w:ascii="Arial" w:eastAsia="Arial" w:hAnsi="Arial" w:cs="Arial"/>
                <w:i/>
                <w:color w:val="366091"/>
                <w:sz w:val="22"/>
                <w:szCs w:val="22"/>
              </w:rPr>
              <w:t xml:space="preserve"> or individuals feel a social responsibility to intervene.</w:t>
            </w:r>
          </w:p>
          <w:p w14:paraId="42185945" w14:textId="77777777" w:rsidR="006C0F08" w:rsidRPr="005C7E2D" w:rsidRDefault="001D1A22">
            <w:pPr>
              <w:pBdr>
                <w:top w:val="nil"/>
                <w:left w:val="nil"/>
                <w:bottom w:val="nil"/>
                <w:right w:val="nil"/>
                <w:between w:val="nil"/>
              </w:pBdr>
              <w:spacing w:before="160" w:line="276" w:lineRule="auto"/>
              <w:rPr>
                <w:rFonts w:ascii="Arial" w:eastAsia="Arial" w:hAnsi="Arial" w:cs="Arial"/>
                <w:color w:val="000000"/>
                <w:sz w:val="20"/>
                <w:szCs w:val="20"/>
              </w:rPr>
            </w:pPr>
            <w:r w:rsidRPr="005C7E2D">
              <w:rPr>
                <w:rFonts w:ascii="Arial" w:eastAsia="Arial" w:hAnsi="Arial" w:cs="Arial"/>
                <w:b/>
                <w:color w:val="000000"/>
                <w:sz w:val="22"/>
                <w:szCs w:val="22"/>
              </w:rPr>
              <w:t xml:space="preserve">Key message: Be clear about your role as a manager and there are boundaries in terms of what you as a manager should and should not do.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3B2587B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 minutes </w:t>
            </w:r>
            <w:r w:rsidRPr="005C7E2D">
              <w:rPr>
                <w:rFonts w:ascii="Arial" w:eastAsia="Arial" w:hAnsi="Arial" w:cs="Arial"/>
                <w:noProof/>
                <w:color w:val="000000"/>
                <w:sz w:val="22"/>
                <w:szCs w:val="22"/>
              </w:rPr>
              <w:drawing>
                <wp:inline distT="0" distB="0" distL="0" distR="0" wp14:anchorId="12A13399" wp14:editId="4D451EB1">
                  <wp:extent cx="937260" cy="529590"/>
                  <wp:effectExtent l="0" t="0" r="0" b="0"/>
                  <wp:docPr id="1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7"/>
                          <a:srcRect/>
                          <a:stretch>
                            <a:fillRect/>
                          </a:stretch>
                        </pic:blipFill>
                        <pic:spPr>
                          <a:xfrm>
                            <a:off x="0" y="0"/>
                            <a:ext cx="937260" cy="529590"/>
                          </a:xfrm>
                          <a:prstGeom prst="rect">
                            <a:avLst/>
                          </a:prstGeom>
                          <a:ln/>
                        </pic:spPr>
                      </pic:pic>
                    </a:graphicData>
                  </a:graphic>
                </wp:inline>
              </w:drawing>
            </w:r>
            <w:r w:rsidRPr="005C7E2D">
              <w:rPr>
                <w:rFonts w:ascii="Arial" w:eastAsia="Arial" w:hAnsi="Arial" w:cs="Arial"/>
                <w:color w:val="000000"/>
                <w:sz w:val="22"/>
                <w:szCs w:val="22"/>
              </w:rPr>
              <w:t xml:space="preserve"> </w:t>
            </w:r>
          </w:p>
        </w:tc>
      </w:tr>
      <w:tr w:rsidR="006C0F08" w:rsidRPr="005C7E2D" w14:paraId="0A85A272"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40D8E568"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0" w:name="_Toc79070197"/>
            <w:r w:rsidRPr="005C7E2D">
              <w:rPr>
                <w:sz w:val="24"/>
              </w:rPr>
              <w:t>PUTTING IT INTO PRACTICE</w:t>
            </w:r>
            <w:bookmarkEnd w:id="80"/>
          </w:p>
          <w:p w14:paraId="5BE59DFF" w14:textId="77777777" w:rsidR="006C0F08" w:rsidRPr="005C7E2D" w:rsidRDefault="001D1A22">
            <w:pPr>
              <w:pBdr>
                <w:top w:val="nil"/>
                <w:left w:val="nil"/>
                <w:bottom w:val="nil"/>
                <w:right w:val="nil"/>
                <w:between w:val="nil"/>
              </w:pBdr>
              <w:spacing w:after="40" w:line="276" w:lineRule="auto"/>
              <w:ind w:left="170" w:right="114"/>
              <w:rPr>
                <w:rFonts w:ascii="Arial" w:eastAsia="Arial" w:hAnsi="Arial" w:cs="Arial"/>
                <w:color w:val="000000"/>
                <w:sz w:val="22"/>
                <w:szCs w:val="22"/>
              </w:rPr>
            </w:pPr>
            <w:r w:rsidRPr="005C7E2D">
              <w:rPr>
                <w:rFonts w:ascii="Arial" w:eastAsia="Arial" w:hAnsi="Arial" w:cs="Arial"/>
                <w:color w:val="000000"/>
                <w:sz w:val="22"/>
                <w:szCs w:val="22"/>
              </w:rPr>
              <w:t>Read over scenario and discuss using prompting questions.</w:t>
            </w:r>
          </w:p>
          <w:p w14:paraId="12EB29F7" w14:textId="77777777" w:rsidR="006C0F08" w:rsidRPr="005C7E2D" w:rsidRDefault="001D1A22">
            <w:pPr>
              <w:pBdr>
                <w:top w:val="nil"/>
                <w:left w:val="nil"/>
                <w:bottom w:val="nil"/>
                <w:right w:val="nil"/>
                <w:between w:val="nil"/>
              </w:pBdr>
              <w:spacing w:after="40" w:line="276" w:lineRule="auto"/>
              <w:ind w:left="170" w:right="114"/>
              <w:rPr>
                <w:rFonts w:ascii="Arial" w:eastAsia="Arial" w:hAnsi="Arial" w:cs="Arial"/>
                <w:b/>
                <w:color w:val="000000"/>
                <w:sz w:val="22"/>
                <w:szCs w:val="22"/>
              </w:rPr>
            </w:pPr>
            <w:r w:rsidRPr="005C7E2D">
              <w:rPr>
                <w:rFonts w:ascii="Arial" w:eastAsia="Arial" w:hAnsi="Arial" w:cs="Arial"/>
                <w:b/>
                <w:color w:val="000000"/>
                <w:sz w:val="22"/>
                <w:szCs w:val="22"/>
              </w:rPr>
              <w:t>See facilitators’ role play script in Appendix B</w:t>
            </w:r>
          </w:p>
          <w:p w14:paraId="62B5928A" w14:textId="77777777" w:rsidR="006C0F08" w:rsidRPr="005C7E2D" w:rsidRDefault="006C0F08">
            <w:pPr>
              <w:pBdr>
                <w:top w:val="nil"/>
                <w:left w:val="nil"/>
                <w:bottom w:val="nil"/>
                <w:right w:val="nil"/>
                <w:between w:val="nil"/>
              </w:pBdr>
              <w:spacing w:after="40" w:line="276" w:lineRule="auto"/>
              <w:ind w:left="170" w:right="114"/>
              <w:rPr>
                <w:rFonts w:ascii="Arial" w:eastAsia="Arial" w:hAnsi="Arial" w:cs="Arial"/>
                <w:color w:val="000000"/>
                <w:sz w:val="18"/>
                <w:szCs w:val="18"/>
              </w:rPr>
            </w:pP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6AC39F9B"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10 minutes </w:t>
            </w:r>
            <w:r w:rsidRPr="005C7E2D">
              <w:rPr>
                <w:rFonts w:ascii="Arial" w:eastAsia="Arial" w:hAnsi="Arial" w:cs="Arial"/>
                <w:noProof/>
                <w:color w:val="000000"/>
                <w:sz w:val="22"/>
                <w:szCs w:val="22"/>
              </w:rPr>
              <w:drawing>
                <wp:inline distT="0" distB="0" distL="0" distR="0" wp14:anchorId="6FB74949" wp14:editId="65835F51">
                  <wp:extent cx="937260" cy="529590"/>
                  <wp:effectExtent l="0" t="0" r="0" b="0"/>
                  <wp:docPr id="10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8"/>
                          <a:srcRect/>
                          <a:stretch>
                            <a:fillRect/>
                          </a:stretch>
                        </pic:blipFill>
                        <pic:spPr>
                          <a:xfrm>
                            <a:off x="0" y="0"/>
                            <a:ext cx="937260" cy="529590"/>
                          </a:xfrm>
                          <a:prstGeom prst="rect">
                            <a:avLst/>
                          </a:prstGeom>
                          <a:ln/>
                        </pic:spPr>
                      </pic:pic>
                    </a:graphicData>
                  </a:graphic>
                </wp:inline>
              </w:drawing>
            </w:r>
          </w:p>
          <w:p w14:paraId="6DCEF797"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37FD467B"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Role play script </w:t>
            </w:r>
          </w:p>
        </w:tc>
      </w:tr>
      <w:tr w:rsidR="006C0F08" w:rsidRPr="005C7E2D" w14:paraId="191391F1"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43B5A703" w14:textId="7777777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1" w:name="_Toc79070198"/>
            <w:r w:rsidRPr="005C7E2D">
              <w:rPr>
                <w:sz w:val="24"/>
              </w:rPr>
              <w:t>PUTTING IT INTO PRACTICE – YOUR TURN</w:t>
            </w:r>
            <w:bookmarkEnd w:id="81"/>
            <w:r w:rsidRPr="005C7E2D">
              <w:rPr>
                <w:sz w:val="24"/>
              </w:rPr>
              <w:t xml:space="preserve"> </w:t>
            </w:r>
          </w:p>
          <w:p w14:paraId="2AD4EF63" w14:textId="77777777" w:rsidR="006C0F08" w:rsidRPr="005C7E2D" w:rsidRDefault="001D1A22">
            <w:pPr>
              <w:pBdr>
                <w:top w:val="nil"/>
                <w:left w:val="nil"/>
                <w:bottom w:val="nil"/>
                <w:right w:val="nil"/>
                <w:between w:val="nil"/>
              </w:pBdr>
              <w:spacing w:before="240" w:after="40" w:line="276" w:lineRule="auto"/>
              <w:ind w:left="174"/>
              <w:rPr>
                <w:rFonts w:ascii="Arial" w:eastAsia="Arial" w:hAnsi="Arial" w:cs="Arial"/>
                <w:b/>
                <w:color w:val="000000"/>
                <w:sz w:val="22"/>
                <w:szCs w:val="22"/>
              </w:rPr>
            </w:pPr>
            <w:r w:rsidRPr="005C7E2D">
              <w:rPr>
                <w:rFonts w:ascii="Arial" w:eastAsia="Arial" w:hAnsi="Arial" w:cs="Arial"/>
                <w:b/>
                <w:color w:val="000000"/>
                <w:sz w:val="22"/>
                <w:szCs w:val="22"/>
              </w:rPr>
              <w:t>See notes on participants’ role play in Appendix C</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45F085E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20 minutes </w:t>
            </w:r>
          </w:p>
          <w:p w14:paraId="374CC535"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BEC928B" wp14:editId="3DBEE2D2">
                  <wp:extent cx="974246" cy="548027"/>
                  <wp:effectExtent l="0" t="0" r="0" b="0"/>
                  <wp:docPr id="1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9"/>
                          <a:srcRect/>
                          <a:stretch>
                            <a:fillRect/>
                          </a:stretch>
                        </pic:blipFill>
                        <pic:spPr>
                          <a:xfrm>
                            <a:off x="0" y="0"/>
                            <a:ext cx="974246" cy="548027"/>
                          </a:xfrm>
                          <a:prstGeom prst="rect">
                            <a:avLst/>
                          </a:prstGeom>
                          <a:ln/>
                        </pic:spPr>
                      </pic:pic>
                    </a:graphicData>
                  </a:graphic>
                </wp:inline>
              </w:drawing>
            </w:r>
          </w:p>
          <w:p w14:paraId="17364C23"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Role play notes</w:t>
            </w:r>
          </w:p>
        </w:tc>
      </w:tr>
      <w:tr w:rsidR="006C0F08" w:rsidRPr="005C7E2D" w14:paraId="398B2C27" w14:textId="77777777" w:rsidTr="007F06E6">
        <w:tc>
          <w:tcPr>
            <w:tcW w:w="7224" w:type="dxa"/>
            <w:tcBorders>
              <w:top w:val="single" w:sz="6" w:space="0" w:color="000000"/>
              <w:left w:val="single" w:sz="4" w:space="0" w:color="000000"/>
              <w:bottom w:val="single" w:sz="6" w:space="0" w:color="000000"/>
              <w:right w:val="single" w:sz="6" w:space="0" w:color="000000"/>
            </w:tcBorders>
            <w:shd w:val="clear" w:color="auto" w:fill="DAEEF3" w:themeFill="accent5" w:themeFillTint="33"/>
            <w:tcMar>
              <w:top w:w="85" w:type="dxa"/>
              <w:bottom w:w="85" w:type="dxa"/>
            </w:tcMar>
          </w:tcPr>
          <w:p w14:paraId="1ED27902" w14:textId="77777777" w:rsidR="006C0F08" w:rsidRPr="005C7E2D" w:rsidRDefault="001D1A22" w:rsidP="00406918">
            <w:pPr>
              <w:pBdr>
                <w:top w:val="nil"/>
                <w:left w:val="nil"/>
                <w:bottom w:val="nil"/>
                <w:right w:val="nil"/>
                <w:between w:val="nil"/>
              </w:pBdr>
              <w:spacing w:before="240" w:after="40" w:line="276" w:lineRule="auto"/>
              <w:ind w:left="174"/>
              <w:rPr>
                <w:rFonts w:ascii="Arial" w:eastAsia="Arial" w:hAnsi="Arial" w:cs="Arial"/>
                <w:b/>
                <w:color w:val="595959" w:themeColor="text1" w:themeTint="A6"/>
                <w:sz w:val="22"/>
                <w:szCs w:val="22"/>
              </w:rPr>
            </w:pPr>
            <w:r w:rsidRPr="005C7E2D">
              <w:rPr>
                <w:rFonts w:ascii="Arial" w:eastAsia="Arial" w:hAnsi="Arial" w:cs="Arial"/>
                <w:b/>
                <w:color w:val="595959" w:themeColor="text1" w:themeTint="A6"/>
                <w:sz w:val="22"/>
                <w:szCs w:val="22"/>
              </w:rPr>
              <w:t>End of Part 2 (105 Minutes) (175 Minutes to here)</w:t>
            </w:r>
          </w:p>
          <w:p w14:paraId="0B790CE2" w14:textId="77777777" w:rsidR="006C0F08" w:rsidRPr="005C7E2D" w:rsidRDefault="001D1A22" w:rsidP="00406918">
            <w:pPr>
              <w:pBdr>
                <w:top w:val="nil"/>
                <w:left w:val="nil"/>
                <w:bottom w:val="nil"/>
                <w:right w:val="nil"/>
                <w:between w:val="nil"/>
              </w:pBdr>
              <w:tabs>
                <w:tab w:val="left" w:pos="902"/>
              </w:tabs>
              <w:spacing w:before="160" w:after="160"/>
              <w:ind w:left="174"/>
              <w:rPr>
                <w:rFonts w:ascii="Arial" w:eastAsia="Arial" w:hAnsi="Arial" w:cs="Arial"/>
                <w:b/>
                <w:color w:val="000000"/>
                <w:sz w:val="22"/>
                <w:szCs w:val="22"/>
                <w:highlight w:val="white"/>
              </w:rPr>
            </w:pPr>
            <w:r w:rsidRPr="005C7E2D">
              <w:rPr>
                <w:rFonts w:ascii="Arial" w:eastAsia="Arial" w:hAnsi="Arial" w:cs="Arial"/>
                <w:b/>
                <w:color w:val="595959" w:themeColor="text1" w:themeTint="A6"/>
                <w:sz w:val="22"/>
                <w:szCs w:val="22"/>
                <w:highlight w:val="white"/>
              </w:rPr>
              <w:t xml:space="preserve">10-minute break </w:t>
            </w:r>
          </w:p>
        </w:tc>
        <w:tc>
          <w:tcPr>
            <w:tcW w:w="1836" w:type="dxa"/>
            <w:tcBorders>
              <w:top w:val="single" w:sz="6" w:space="0" w:color="000000"/>
              <w:left w:val="single" w:sz="6" w:space="0" w:color="000000"/>
              <w:bottom w:val="single" w:sz="6" w:space="0" w:color="000000"/>
              <w:right w:val="single" w:sz="4" w:space="0" w:color="000000"/>
            </w:tcBorders>
            <w:shd w:val="clear" w:color="auto" w:fill="DAEEF3" w:themeFill="accent5" w:themeFillTint="33"/>
            <w:tcMar>
              <w:top w:w="85" w:type="dxa"/>
              <w:bottom w:w="85" w:type="dxa"/>
            </w:tcMar>
          </w:tcPr>
          <w:p w14:paraId="3DEFF4B2"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5F1063BC" wp14:editId="12CF0E26">
                  <wp:extent cx="942975" cy="530225"/>
                  <wp:effectExtent l="0" t="0" r="0" b="0"/>
                  <wp:docPr id="1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0"/>
                          <a:srcRect/>
                          <a:stretch>
                            <a:fillRect/>
                          </a:stretch>
                        </pic:blipFill>
                        <pic:spPr>
                          <a:xfrm>
                            <a:off x="0" y="0"/>
                            <a:ext cx="942975" cy="530225"/>
                          </a:xfrm>
                          <a:prstGeom prst="rect">
                            <a:avLst/>
                          </a:prstGeom>
                          <a:ln/>
                        </pic:spPr>
                      </pic:pic>
                    </a:graphicData>
                  </a:graphic>
                </wp:inline>
              </w:drawing>
            </w:r>
          </w:p>
        </w:tc>
      </w:tr>
    </w:tbl>
    <w:p w14:paraId="2B29A5B1" w14:textId="77777777" w:rsidR="006C0F08" w:rsidRPr="005C7E2D" w:rsidRDefault="006C0F08">
      <w:pPr>
        <w:pBdr>
          <w:top w:val="nil"/>
          <w:left w:val="nil"/>
          <w:bottom w:val="nil"/>
          <w:right w:val="nil"/>
          <w:between w:val="nil"/>
        </w:pBdr>
        <w:tabs>
          <w:tab w:val="left" w:pos="902"/>
        </w:tabs>
        <w:spacing w:before="480" w:after="160" w:line="276" w:lineRule="auto"/>
        <w:rPr>
          <w:rFonts w:ascii="Arial" w:eastAsia="Arial" w:hAnsi="Arial" w:cs="Arial"/>
          <w:b/>
          <w:color w:val="0071A2"/>
          <w:sz w:val="28"/>
          <w:szCs w:val="28"/>
        </w:rPr>
      </w:pPr>
      <w:bookmarkStart w:id="82" w:name="bookmark=id.1baon6m" w:colFirst="0" w:colLast="0"/>
      <w:bookmarkEnd w:id="82"/>
    </w:p>
    <w:p w14:paraId="77C642C0" w14:textId="77777777" w:rsidR="006C0F08" w:rsidRPr="005C7E2D" w:rsidRDefault="001D1A22">
      <w:pPr>
        <w:rPr>
          <w:rFonts w:ascii="Arial" w:eastAsia="Arial" w:hAnsi="Arial" w:cs="Arial"/>
          <w:b/>
          <w:color w:val="0071A2"/>
          <w:sz w:val="28"/>
          <w:szCs w:val="28"/>
        </w:rPr>
      </w:pPr>
      <w:r w:rsidRPr="005C7E2D">
        <w:rPr>
          <w:rFonts w:ascii="Arial" w:hAnsi="Arial" w:cs="Arial"/>
        </w:rPr>
        <w:br w:type="page"/>
      </w:r>
    </w:p>
    <w:p w14:paraId="0BFBBC96" w14:textId="0B5F5B30" w:rsidR="006C0F08" w:rsidRPr="005C7E2D" w:rsidRDefault="001D1A22" w:rsidP="00AF1D39">
      <w:pPr>
        <w:pStyle w:val="RWHAhead"/>
        <w:suppressLineNumbers/>
        <w:suppressAutoHyphens/>
        <w:rPr>
          <w:sz w:val="28"/>
        </w:rPr>
      </w:pPr>
      <w:bookmarkStart w:id="83" w:name="_Toc43133246"/>
      <w:bookmarkStart w:id="84" w:name="_Toc79070199"/>
      <w:r w:rsidRPr="005C7E2D">
        <w:rPr>
          <w:sz w:val="28"/>
        </w:rPr>
        <w:lastRenderedPageBreak/>
        <w:t>Manager Training Part 3: Workplace Support policy and procedures – 45 minutes</w:t>
      </w:r>
      <w:bookmarkEnd w:id="83"/>
      <w:r w:rsidRPr="005C7E2D">
        <w:rPr>
          <w:sz w:val="28"/>
        </w:rPr>
        <w:t xml:space="preserve"> </w:t>
      </w:r>
      <w:r w:rsidR="00A97D10" w:rsidRPr="005C7E2D">
        <w:rPr>
          <w:sz w:val="28"/>
        </w:rPr>
        <w:t>plus breaks</w:t>
      </w:r>
      <w:bookmarkEnd w:id="84"/>
    </w:p>
    <w:p w14:paraId="537E6B48" w14:textId="77777777" w:rsidR="006C0F08" w:rsidRPr="005C7E2D" w:rsidRDefault="001D1A22">
      <w:pPr>
        <w:rPr>
          <w:rFonts w:ascii="Arial" w:eastAsia="Arial" w:hAnsi="Arial" w:cs="Arial"/>
          <w:sz w:val="22"/>
          <w:szCs w:val="22"/>
        </w:rPr>
      </w:pPr>
      <w:r w:rsidRPr="005C7E2D">
        <w:rPr>
          <w:rFonts w:ascii="Arial" w:eastAsia="Arial" w:hAnsi="Arial" w:cs="Arial"/>
          <w:sz w:val="22"/>
          <w:szCs w:val="22"/>
        </w:rPr>
        <w:t xml:space="preserve">Note to facilitator: Because Part 3 is largely based on your health service’s internal </w:t>
      </w:r>
      <w:proofErr w:type="gramStart"/>
      <w:r w:rsidRPr="005C7E2D">
        <w:rPr>
          <w:rFonts w:ascii="Arial" w:eastAsia="Arial" w:hAnsi="Arial" w:cs="Arial"/>
          <w:sz w:val="22"/>
          <w:szCs w:val="22"/>
        </w:rPr>
        <w:t>processes</w:t>
      </w:r>
      <w:proofErr w:type="gramEnd"/>
      <w:r w:rsidRPr="005C7E2D">
        <w:rPr>
          <w:rFonts w:ascii="Arial" w:eastAsia="Arial" w:hAnsi="Arial" w:cs="Arial"/>
          <w:sz w:val="22"/>
          <w:szCs w:val="22"/>
        </w:rPr>
        <w:t xml:space="preserve"> and you may need to adapt much of the content below to reflect the local context. </w:t>
      </w:r>
    </w:p>
    <w:p w14:paraId="33E68A1D" w14:textId="77777777" w:rsidR="006C0F08" w:rsidRPr="005C7E2D" w:rsidRDefault="006C0F08">
      <w:pPr>
        <w:rPr>
          <w:rFonts w:ascii="Arial" w:eastAsia="Arial" w:hAnsi="Arial" w:cs="Arial"/>
          <w:sz w:val="22"/>
          <w:szCs w:val="22"/>
        </w:rPr>
      </w:pPr>
    </w:p>
    <w:p w14:paraId="2E4D5606" w14:textId="4109430C" w:rsidR="006C0F08" w:rsidRPr="005C7E2D" w:rsidRDefault="001D1A22">
      <w:pPr>
        <w:rPr>
          <w:rFonts w:ascii="Arial" w:eastAsia="Arial" w:hAnsi="Arial" w:cs="Arial"/>
          <w:sz w:val="22"/>
          <w:szCs w:val="22"/>
        </w:rPr>
      </w:pPr>
      <w:r w:rsidRPr="005C7E2D">
        <w:rPr>
          <w:rFonts w:ascii="Arial" w:eastAsia="Arial" w:hAnsi="Arial" w:cs="Arial"/>
          <w:sz w:val="22"/>
          <w:szCs w:val="22"/>
        </w:rPr>
        <w:t xml:space="preserve">Much of the information in Part 3 is a reminder for managers about staff support processes and entitlements and where to go for further information, rather than a training regarding processes. If managers need training on procedures, such as safety planning, this will need to be organised separately. </w:t>
      </w:r>
    </w:p>
    <w:p w14:paraId="1B5E0B10" w14:textId="77777777" w:rsidR="006F05F9" w:rsidRPr="005C7E2D" w:rsidRDefault="006F05F9">
      <w:pPr>
        <w:rPr>
          <w:rFonts w:ascii="Arial" w:eastAsia="Arial" w:hAnsi="Arial" w:cs="Arial"/>
          <w:b/>
          <w:color w:val="0071A2"/>
          <w:sz w:val="22"/>
          <w:szCs w:val="22"/>
        </w:rPr>
      </w:pPr>
    </w:p>
    <w:tbl>
      <w:tblPr>
        <w:tblStyle w:val="a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650"/>
        <w:gridCol w:w="1701"/>
      </w:tblGrid>
      <w:tr w:rsidR="006C0F08" w:rsidRPr="005C7E2D" w14:paraId="7B49C5EF" w14:textId="77777777" w:rsidTr="00A1359A">
        <w:trPr>
          <w:trHeight w:val="289"/>
        </w:trPr>
        <w:tc>
          <w:tcPr>
            <w:tcW w:w="7650"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67E9F5B3" w14:textId="77777777" w:rsidR="006C0F08" w:rsidRPr="005C7E2D" w:rsidRDefault="001D1A22">
            <w:pPr>
              <w:pBdr>
                <w:top w:val="nil"/>
                <w:left w:val="nil"/>
                <w:bottom w:val="nil"/>
                <w:right w:val="nil"/>
                <w:between w:val="nil"/>
              </w:pBdr>
              <w:tabs>
                <w:tab w:val="left" w:pos="4536"/>
              </w:tabs>
              <w:spacing w:line="276" w:lineRule="auto"/>
              <w:rPr>
                <w:rFonts w:ascii="Arial" w:eastAsia="Arial" w:hAnsi="Arial" w:cs="Arial"/>
                <w:b/>
                <w:color w:val="FFFFFF"/>
              </w:rPr>
            </w:pPr>
            <w:r w:rsidRPr="005C7E2D">
              <w:rPr>
                <w:rFonts w:ascii="Arial" w:eastAsia="Arial" w:hAnsi="Arial" w:cs="Arial"/>
                <w:b/>
                <w:color w:val="FFFFFF"/>
              </w:rPr>
              <w:t>Content</w:t>
            </w:r>
          </w:p>
        </w:tc>
        <w:tc>
          <w:tcPr>
            <w:tcW w:w="1701"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1583C5D9" w14:textId="77777777" w:rsidR="006C0F08" w:rsidRPr="005C7E2D" w:rsidRDefault="001D1A22">
            <w:pPr>
              <w:pBdr>
                <w:top w:val="nil"/>
                <w:left w:val="nil"/>
                <w:bottom w:val="nil"/>
                <w:right w:val="nil"/>
                <w:between w:val="nil"/>
              </w:pBdr>
              <w:tabs>
                <w:tab w:val="left" w:pos="4536"/>
              </w:tabs>
              <w:spacing w:line="276" w:lineRule="auto"/>
              <w:rPr>
                <w:rFonts w:ascii="Arial" w:eastAsia="Arial" w:hAnsi="Arial" w:cs="Arial"/>
                <w:b/>
                <w:color w:val="FFFFFF"/>
              </w:rPr>
            </w:pPr>
            <w:r w:rsidRPr="005C7E2D">
              <w:rPr>
                <w:rFonts w:ascii="Arial" w:eastAsia="Arial" w:hAnsi="Arial" w:cs="Arial"/>
                <w:b/>
                <w:color w:val="FFFFFF"/>
              </w:rPr>
              <w:t xml:space="preserve">Slide and </w:t>
            </w:r>
            <w:r w:rsidRPr="005C7E2D">
              <w:rPr>
                <w:rFonts w:ascii="Arial" w:eastAsia="Arial" w:hAnsi="Arial" w:cs="Arial"/>
                <w:b/>
                <w:color w:val="FFFFFF"/>
              </w:rPr>
              <w:br/>
              <w:t>resources</w:t>
            </w:r>
          </w:p>
        </w:tc>
      </w:tr>
      <w:tr w:rsidR="006C0F08" w:rsidRPr="005C7E2D" w14:paraId="3DA6E26C"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583B5331" w14:textId="12EA7A2C"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5" w:name="_Toc79070200"/>
            <w:r w:rsidRPr="005C7E2D">
              <w:rPr>
                <w:sz w:val="24"/>
              </w:rPr>
              <w:t>FV WORKPLACE POLICY &amp; PROCEDURES – KEY FEATURES</w:t>
            </w:r>
            <w:bookmarkEnd w:id="85"/>
          </w:p>
          <w:p w14:paraId="76F351E5"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The health service understands the devastating impacts of family violence and that family violence is a violation of human rights and victims are not to blame. We understand that family violence is a workplace issue and that our staff are ‘the community’ and therefore some of our staff will be currently </w:t>
            </w:r>
            <w:proofErr w:type="gramStart"/>
            <w:r w:rsidRPr="005C7E2D">
              <w:rPr>
                <w:rFonts w:ascii="Arial" w:eastAsia="Arial" w:hAnsi="Arial" w:cs="Arial"/>
                <w:i/>
                <w:color w:val="366091"/>
                <w:sz w:val="22"/>
                <w:szCs w:val="22"/>
              </w:rPr>
              <w:t>experience</w:t>
            </w:r>
            <w:proofErr w:type="gramEnd"/>
            <w:r w:rsidRPr="005C7E2D">
              <w:rPr>
                <w:rFonts w:ascii="Arial" w:eastAsia="Arial" w:hAnsi="Arial" w:cs="Arial"/>
                <w:i/>
                <w:color w:val="366091"/>
                <w:sz w:val="22"/>
                <w:szCs w:val="22"/>
              </w:rPr>
              <w:t xml:space="preserve"> family violence or will have experienced it in the past.</w:t>
            </w:r>
          </w:p>
          <w:p w14:paraId="6F99A8E3"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 xml:space="preserve">By having a family violence program in </w:t>
            </w:r>
            <w:proofErr w:type="gramStart"/>
            <w:r w:rsidRPr="005C7E2D">
              <w:rPr>
                <w:rFonts w:ascii="Arial" w:eastAsia="Arial" w:hAnsi="Arial" w:cs="Arial"/>
                <w:i/>
                <w:color w:val="366091"/>
                <w:sz w:val="22"/>
                <w:szCs w:val="22"/>
              </w:rPr>
              <w:t>place</w:t>
            </w:r>
            <w:proofErr w:type="gramEnd"/>
            <w:r w:rsidRPr="005C7E2D">
              <w:rPr>
                <w:rFonts w:ascii="Arial" w:eastAsia="Arial" w:hAnsi="Arial" w:cs="Arial"/>
                <w:i/>
                <w:color w:val="366091"/>
                <w:sz w:val="22"/>
                <w:szCs w:val="22"/>
              </w:rPr>
              <w:t xml:space="preserve"> we hope to support victim survivors to maintain employment as we know that employment is a protective factor and may reduce the impact to staff and their children.</w:t>
            </w:r>
          </w:p>
          <w:p w14:paraId="74F0FF7A"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Defines family violence</w:t>
            </w:r>
          </w:p>
          <w:p w14:paraId="5C85E4A1"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As Per Family Violence Protection Act 2008.</w:t>
            </w:r>
          </w:p>
          <w:p w14:paraId="17A0D154" w14:textId="77777777" w:rsidR="006C0F08" w:rsidRPr="005C7E2D" w:rsidRDefault="001D1A22">
            <w:pPr>
              <w:pBdr>
                <w:top w:val="nil"/>
                <w:left w:val="nil"/>
                <w:bottom w:val="nil"/>
                <w:right w:val="nil"/>
                <w:between w:val="nil"/>
              </w:pBdr>
              <w:spacing w:before="240"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Provides 20 days of paid family violence leave</w:t>
            </w:r>
          </w:p>
          <w:p w14:paraId="0F8B3905"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i/>
                <w:color w:val="000000"/>
                <w:sz w:val="22"/>
                <w:szCs w:val="22"/>
              </w:rPr>
            </w:pPr>
            <w:r w:rsidRPr="005C7E2D">
              <w:rPr>
                <w:rFonts w:ascii="Arial" w:eastAsia="Arial" w:hAnsi="Arial" w:cs="Arial"/>
                <w:i/>
                <w:color w:val="000000"/>
                <w:sz w:val="22"/>
                <w:szCs w:val="22"/>
              </w:rPr>
              <w:t xml:space="preserve">Note to facilitator: Most health services require limited, if any, evidentiary requirements to support family violence leave. There may be some expressions of concern from participants that this leaves family violence leave open to inappropriate use. To address any concerns, it is recommended that it is made clear that supplying documentation to take family violence leave can be burdensome and add stress to an already stressful situation and that the </w:t>
            </w:r>
            <w:r w:rsidRPr="005C7E2D">
              <w:rPr>
                <w:rFonts w:ascii="Arial" w:eastAsia="Arial" w:hAnsi="Arial" w:cs="Arial"/>
                <w:b/>
                <w:i/>
                <w:color w:val="000000"/>
                <w:sz w:val="22"/>
                <w:szCs w:val="22"/>
              </w:rPr>
              <w:t>priority is the well-being of the employee.</w:t>
            </w:r>
            <w:r w:rsidRPr="005C7E2D">
              <w:rPr>
                <w:rFonts w:ascii="Arial" w:eastAsia="Arial" w:hAnsi="Arial" w:cs="Arial"/>
                <w:i/>
                <w:color w:val="000000"/>
                <w:sz w:val="22"/>
                <w:szCs w:val="22"/>
              </w:rPr>
              <w:t xml:space="preserve"> It might also be helpful to refer to the </w:t>
            </w:r>
            <w:proofErr w:type="spellStart"/>
            <w:r w:rsidRPr="005C7E2D">
              <w:rPr>
                <w:rFonts w:ascii="Arial" w:eastAsia="Arial" w:hAnsi="Arial" w:cs="Arial"/>
                <w:i/>
                <w:color w:val="000000"/>
                <w:sz w:val="22"/>
                <w:szCs w:val="22"/>
              </w:rPr>
              <w:t>McFerran</w:t>
            </w:r>
            <w:proofErr w:type="spellEnd"/>
            <w:r w:rsidRPr="005C7E2D">
              <w:rPr>
                <w:rFonts w:ascii="Arial" w:eastAsia="Arial" w:hAnsi="Arial" w:cs="Arial"/>
                <w:i/>
                <w:color w:val="000000"/>
                <w:sz w:val="22"/>
                <w:szCs w:val="22"/>
              </w:rPr>
              <w:t xml:space="preserve"> study that shows that family violence leave is rarely abused. In fact, there can be </w:t>
            </w:r>
            <w:proofErr w:type="gramStart"/>
            <w:r w:rsidRPr="005C7E2D">
              <w:rPr>
                <w:rFonts w:ascii="Arial" w:eastAsia="Arial" w:hAnsi="Arial" w:cs="Arial"/>
                <w:i/>
                <w:color w:val="000000"/>
                <w:sz w:val="22"/>
                <w:szCs w:val="22"/>
              </w:rPr>
              <w:t>a number of</w:t>
            </w:r>
            <w:proofErr w:type="gramEnd"/>
            <w:r w:rsidRPr="005C7E2D">
              <w:rPr>
                <w:rFonts w:ascii="Arial" w:eastAsia="Arial" w:hAnsi="Arial" w:cs="Arial"/>
                <w:i/>
                <w:color w:val="000000"/>
                <w:sz w:val="22"/>
                <w:szCs w:val="22"/>
              </w:rPr>
              <w:t xml:space="preserve"> barriers to people accessing the leave, with concerns about confidentiality being a key barrier.</w:t>
            </w:r>
          </w:p>
          <w:p w14:paraId="6B171C74" w14:textId="77777777" w:rsidR="006C0F08" w:rsidRPr="005C7E2D" w:rsidRDefault="006C0F08">
            <w:pPr>
              <w:pBdr>
                <w:top w:val="nil"/>
                <w:left w:val="nil"/>
                <w:bottom w:val="nil"/>
                <w:right w:val="nil"/>
                <w:between w:val="nil"/>
              </w:pBdr>
              <w:spacing w:after="40" w:line="276" w:lineRule="auto"/>
              <w:ind w:right="177"/>
              <w:rPr>
                <w:rFonts w:ascii="Arial" w:eastAsia="Arial" w:hAnsi="Arial" w:cs="Arial"/>
                <w:i/>
                <w:color w:val="000000"/>
                <w:sz w:val="22"/>
                <w:szCs w:val="22"/>
              </w:rPr>
            </w:pPr>
          </w:p>
          <w:p w14:paraId="70AB6B59"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i/>
                <w:color w:val="000000"/>
                <w:sz w:val="22"/>
                <w:szCs w:val="22"/>
              </w:rPr>
            </w:pPr>
            <w:r w:rsidRPr="005C7E2D">
              <w:rPr>
                <w:rFonts w:ascii="Arial" w:eastAsia="Arial" w:hAnsi="Arial" w:cs="Arial"/>
                <w:i/>
                <w:color w:val="000000"/>
                <w:sz w:val="22"/>
                <w:szCs w:val="22"/>
              </w:rPr>
              <w:t xml:space="preserve">At the time of writing this guide, family violence leave is available to most craft-groups through their enterprise agreement. Over time, it is expected that the clause will be included all EBAs in the Victorian public health sector. Unless it is your health services policy to extend the family </w:t>
            </w:r>
            <w:r w:rsidRPr="005C7E2D">
              <w:rPr>
                <w:rFonts w:ascii="Arial" w:eastAsia="Arial" w:hAnsi="Arial" w:cs="Arial"/>
                <w:i/>
                <w:color w:val="000000"/>
                <w:sz w:val="22"/>
                <w:szCs w:val="22"/>
              </w:rPr>
              <w:lastRenderedPageBreak/>
              <w:t>violence leave to all employees regardless of the entitlement under their industrial instruments, you will need to periodically check to see if the clause is inserted into newly negotiated EAs.</w:t>
            </w:r>
          </w:p>
          <w:p w14:paraId="7B423408" w14:textId="77777777" w:rsidR="006C0F08" w:rsidRPr="005C7E2D" w:rsidRDefault="006C0F08">
            <w:pPr>
              <w:pBdr>
                <w:top w:val="nil"/>
                <w:left w:val="nil"/>
                <w:bottom w:val="nil"/>
                <w:right w:val="nil"/>
                <w:between w:val="nil"/>
              </w:pBdr>
              <w:spacing w:after="40" w:line="276" w:lineRule="auto"/>
              <w:ind w:left="170" w:right="177"/>
              <w:rPr>
                <w:rFonts w:ascii="Arial" w:eastAsia="Arial" w:hAnsi="Arial" w:cs="Arial"/>
                <w:i/>
                <w:color w:val="000000"/>
                <w:sz w:val="22"/>
                <w:szCs w:val="22"/>
              </w:rPr>
            </w:pPr>
          </w:p>
          <w:p w14:paraId="35D31D1B"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Detail about taking family violence leave is reflected in the procedure. There are a few key things to note about family violence leave:</w:t>
            </w:r>
          </w:p>
          <w:p w14:paraId="7F105492" w14:textId="4548C6C6"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20 days is for a </w:t>
            </w:r>
            <w:r w:rsidR="007E0321" w:rsidRPr="005C7E2D">
              <w:rPr>
                <w:rFonts w:ascii="Arial" w:eastAsia="Arial" w:hAnsi="Arial" w:cs="Arial"/>
                <w:color w:val="000000"/>
                <w:sz w:val="22"/>
                <w:szCs w:val="22"/>
              </w:rPr>
              <w:t>full-time</w:t>
            </w:r>
            <w:r w:rsidRPr="005C7E2D">
              <w:rPr>
                <w:rFonts w:ascii="Arial" w:eastAsia="Arial" w:hAnsi="Arial" w:cs="Arial"/>
                <w:color w:val="000000"/>
                <w:sz w:val="22"/>
                <w:szCs w:val="22"/>
              </w:rPr>
              <w:t xml:space="preserve"> staff member, part time staff are entitled to this on a pro rata basis. Casuals are not entitled to paid leave but are entitled to time away/unpaid leave.</w:t>
            </w:r>
          </w:p>
          <w:p w14:paraId="308954FC"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A year is a calendar year.</w:t>
            </w:r>
          </w:p>
          <w:p w14:paraId="1F8E0969"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FV leave is available for employees who are experiencing family violence and facilitates their absence from the workplace to attend counselling appointments, medical appointments, legal proceedings or appointments and</w:t>
            </w:r>
            <w:r w:rsidRPr="005C7E2D">
              <w:rPr>
                <w:rFonts w:ascii="Arial" w:eastAsia="Arial" w:hAnsi="Arial" w:cs="Arial"/>
                <w:i/>
                <w:color w:val="000000"/>
                <w:sz w:val="22"/>
                <w:szCs w:val="22"/>
              </w:rPr>
              <w:t xml:space="preserve"> other activities related to and </w:t>
            </w:r>
            <w:proofErr w:type="gramStart"/>
            <w:r w:rsidRPr="005C7E2D">
              <w:rPr>
                <w:rFonts w:ascii="Arial" w:eastAsia="Arial" w:hAnsi="Arial" w:cs="Arial"/>
                <w:i/>
                <w:color w:val="000000"/>
                <w:sz w:val="22"/>
                <w:szCs w:val="22"/>
              </w:rPr>
              <w:t>as a consequence of</w:t>
            </w:r>
            <w:proofErr w:type="gramEnd"/>
            <w:r w:rsidRPr="005C7E2D">
              <w:rPr>
                <w:rFonts w:ascii="Arial" w:eastAsia="Arial" w:hAnsi="Arial" w:cs="Arial"/>
                <w:i/>
                <w:color w:val="000000"/>
                <w:sz w:val="22"/>
                <w:szCs w:val="22"/>
              </w:rPr>
              <w:t xml:space="preserve"> family violence</w:t>
            </w:r>
            <w:r w:rsidRPr="005C7E2D">
              <w:rPr>
                <w:rFonts w:ascii="Arial" w:eastAsia="Arial" w:hAnsi="Arial" w:cs="Arial"/>
                <w:color w:val="000000"/>
                <w:sz w:val="22"/>
                <w:szCs w:val="22"/>
              </w:rPr>
              <w:t xml:space="preserve">.  </w:t>
            </w:r>
          </w:p>
          <w:p w14:paraId="270BCE06"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There is no exhaustive ‘menu’ of events for which an employee can take family violence leave. Rather it is important to keep in mind the connection behind the absence to family violence – it may be a health, legal, housing, child welfare reason and still fall within the scope of the right to take leave. It is also important to be mindful of the family violence leave clause that makes leave available for</w:t>
            </w:r>
            <w:r w:rsidRPr="005C7E2D">
              <w:rPr>
                <w:rFonts w:ascii="Arial" w:eastAsia="Arial" w:hAnsi="Arial" w:cs="Arial"/>
                <w:i/>
                <w:color w:val="000000"/>
                <w:sz w:val="22"/>
                <w:szCs w:val="22"/>
              </w:rPr>
              <w:t xml:space="preserve"> “other activities related to and as a consequence of family violence”. </w:t>
            </w:r>
          </w:p>
          <w:p w14:paraId="0AEB7D98"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At times there may be a gap between an action of family violence and leave needed to deal with that action. For example, the employee may not need leave immediately following an act of physical violence (the action) but may wish to take leave to attend court to address the physical violence (activity </w:t>
            </w:r>
            <w:proofErr w:type="gramStart"/>
            <w:r w:rsidRPr="005C7E2D">
              <w:rPr>
                <w:rFonts w:ascii="Arial" w:eastAsia="Arial" w:hAnsi="Arial" w:cs="Arial"/>
                <w:color w:val="000000"/>
                <w:sz w:val="22"/>
                <w:szCs w:val="22"/>
              </w:rPr>
              <w:t>as a consequence of</w:t>
            </w:r>
            <w:proofErr w:type="gramEnd"/>
            <w:r w:rsidRPr="005C7E2D">
              <w:rPr>
                <w:rFonts w:ascii="Arial" w:eastAsia="Arial" w:hAnsi="Arial" w:cs="Arial"/>
                <w:color w:val="000000"/>
                <w:sz w:val="22"/>
                <w:szCs w:val="22"/>
              </w:rPr>
              <w:t xml:space="preserve"> family violence). </w:t>
            </w:r>
          </w:p>
          <w:p w14:paraId="073DF9A7"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There is often not a linear relationship between disclosure and action taken to address family violence, so be mindful that just because an employee discloses their experience of family violence, this does not necessarily mean that they require family violence leave right now to deal with the issue. </w:t>
            </w:r>
          </w:p>
          <w:p w14:paraId="6F9F2F71"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It should also </w:t>
            </w:r>
            <w:proofErr w:type="gramStart"/>
            <w:r w:rsidRPr="005C7E2D">
              <w:rPr>
                <w:rFonts w:ascii="Arial" w:eastAsia="Arial" w:hAnsi="Arial" w:cs="Arial"/>
                <w:color w:val="000000"/>
                <w:sz w:val="22"/>
                <w:szCs w:val="22"/>
              </w:rPr>
              <w:t>been</w:t>
            </w:r>
            <w:proofErr w:type="gramEnd"/>
            <w:r w:rsidRPr="005C7E2D">
              <w:rPr>
                <w:rFonts w:ascii="Arial" w:eastAsia="Arial" w:hAnsi="Arial" w:cs="Arial"/>
                <w:color w:val="000000"/>
                <w:sz w:val="22"/>
                <w:szCs w:val="22"/>
              </w:rPr>
              <w:t xml:space="preserve"> kept in mind that it is often not the case that taking family violence leave will ‘fix’ the issue; the violence may decrease for a period of time but increase on or around significant events such as court appearances, intervention orders, birthdays and days of cultural or religious significance. Working through the impact of family violence can take some time it is unreasonable to expect that an employee will return from a period of FV leave with the matter completely resolved.</w:t>
            </w:r>
          </w:p>
          <w:p w14:paraId="48EBEF99"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Evidentiary requirements are outlined in the procedure – [insert the evidentiary requirements particularly to your health service].  </w:t>
            </w:r>
          </w:p>
          <w:p w14:paraId="1E5389A4"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lastRenderedPageBreak/>
              <w:t>Employees can also use their sick leave to support a person experiencing family violence to accompany them to court or hospital or to care for children. The person they are supporting can be anyone experiencing family violence. This is different to the usual way of using sick leave as carers leave where the relationship to that person is limited to immediate family or household.</w:t>
            </w:r>
          </w:p>
          <w:p w14:paraId="05D40FE1"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The family violence </w:t>
            </w:r>
            <w:proofErr w:type="gramStart"/>
            <w:r w:rsidRPr="005C7E2D">
              <w:rPr>
                <w:rFonts w:ascii="Arial" w:eastAsia="Arial" w:hAnsi="Arial" w:cs="Arial"/>
                <w:color w:val="000000"/>
                <w:sz w:val="22"/>
                <w:szCs w:val="22"/>
              </w:rPr>
              <w:t>leave</w:t>
            </w:r>
            <w:proofErr w:type="gramEnd"/>
            <w:r w:rsidRPr="005C7E2D">
              <w:rPr>
                <w:rFonts w:ascii="Arial" w:eastAsia="Arial" w:hAnsi="Arial" w:cs="Arial"/>
                <w:color w:val="000000"/>
                <w:sz w:val="22"/>
                <w:szCs w:val="22"/>
              </w:rPr>
              <w:t xml:space="preserve"> application process- refer participants to the family violence leave application process if you have developed such a resource.</w:t>
            </w:r>
          </w:p>
          <w:p w14:paraId="3371E02A"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Family violence leave is not intended for those who perpetrate family violence.</w:t>
            </w:r>
          </w:p>
          <w:p w14:paraId="32B1724A" w14:textId="77777777" w:rsidR="006C0F08" w:rsidRPr="005C7E2D" w:rsidRDefault="001D1A22">
            <w:pPr>
              <w:pBdr>
                <w:top w:val="nil"/>
                <w:left w:val="nil"/>
                <w:bottom w:val="nil"/>
                <w:right w:val="nil"/>
                <w:between w:val="nil"/>
              </w:pBdr>
              <w:spacing w:before="240"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Confidentiality and options for people to talk to</w:t>
            </w:r>
          </w:p>
          <w:p w14:paraId="5C7A6237"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i/>
                <w:color w:val="000000"/>
                <w:sz w:val="22"/>
                <w:szCs w:val="22"/>
              </w:rPr>
            </w:pPr>
            <w:r w:rsidRPr="005C7E2D">
              <w:rPr>
                <w:rFonts w:ascii="Arial" w:eastAsia="Arial" w:hAnsi="Arial" w:cs="Arial"/>
                <w:i/>
                <w:color w:val="000000"/>
                <w:sz w:val="22"/>
                <w:szCs w:val="22"/>
              </w:rPr>
              <w:t xml:space="preserve">Note to facilitator: Each health service will have their own </w:t>
            </w:r>
            <w:proofErr w:type="gramStart"/>
            <w:r w:rsidRPr="005C7E2D">
              <w:rPr>
                <w:rFonts w:ascii="Arial" w:eastAsia="Arial" w:hAnsi="Arial" w:cs="Arial"/>
                <w:i/>
                <w:color w:val="000000"/>
                <w:sz w:val="22"/>
                <w:szCs w:val="22"/>
              </w:rPr>
              <w:t>particular information</w:t>
            </w:r>
            <w:proofErr w:type="gramEnd"/>
            <w:r w:rsidRPr="005C7E2D">
              <w:rPr>
                <w:rFonts w:ascii="Arial" w:eastAsia="Arial" w:hAnsi="Arial" w:cs="Arial"/>
                <w:i/>
                <w:color w:val="000000"/>
                <w:sz w:val="22"/>
                <w:szCs w:val="22"/>
              </w:rPr>
              <w:t xml:space="preserve"> regarding Family Violence Contact Officers and Employee Assistance Program provider that needs to be inserted into the presentation. </w:t>
            </w:r>
          </w:p>
          <w:p w14:paraId="5E16AFF2"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The requirement to have Family Violence Contact Officers is a requirement of the Family Violence Leave Clause.</w:t>
            </w:r>
          </w:p>
          <w:p w14:paraId="2768BA32"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The Family Violence Contact Officer is an employee who has been trained to be a first point of contact for someone experiencing family violence so they can access information about what workplace supports are available.</w:t>
            </w:r>
          </w:p>
          <w:p w14:paraId="77BBDD7D"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In this hospital, Family Violence Contact Officers are [insert names, title, location, where to find their contact details].</w:t>
            </w:r>
          </w:p>
          <w:p w14:paraId="7D2CEFA1"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Employees can also contact EAP for a confidential discussion.</w:t>
            </w:r>
          </w:p>
          <w:p w14:paraId="3FF1F0FE" w14:textId="77777777" w:rsidR="006C0F08" w:rsidRPr="005C7E2D" w:rsidRDefault="001D1A22">
            <w:pPr>
              <w:pBdr>
                <w:top w:val="nil"/>
                <w:left w:val="nil"/>
                <w:bottom w:val="nil"/>
                <w:right w:val="nil"/>
                <w:between w:val="nil"/>
              </w:pBdr>
              <w:spacing w:before="120" w:after="120" w:line="276" w:lineRule="auto"/>
              <w:ind w:left="595" w:right="177"/>
              <w:rPr>
                <w:rFonts w:ascii="Arial" w:eastAsia="Arial" w:hAnsi="Arial" w:cs="Arial"/>
                <w:i/>
                <w:color w:val="366091"/>
                <w:sz w:val="22"/>
                <w:szCs w:val="22"/>
              </w:rPr>
            </w:pPr>
            <w:r w:rsidRPr="005C7E2D">
              <w:rPr>
                <w:rFonts w:ascii="Arial" w:eastAsia="Arial" w:hAnsi="Arial" w:cs="Arial"/>
                <w:i/>
                <w:color w:val="366091"/>
                <w:sz w:val="22"/>
                <w:szCs w:val="22"/>
              </w:rPr>
              <w:t xml:space="preserve">There can be </w:t>
            </w:r>
            <w:proofErr w:type="gramStart"/>
            <w:r w:rsidRPr="005C7E2D">
              <w:rPr>
                <w:rFonts w:ascii="Arial" w:eastAsia="Arial" w:hAnsi="Arial" w:cs="Arial"/>
                <w:i/>
                <w:color w:val="366091"/>
                <w:sz w:val="22"/>
                <w:szCs w:val="22"/>
              </w:rPr>
              <w:t>a number of</w:t>
            </w:r>
            <w:proofErr w:type="gramEnd"/>
            <w:r w:rsidRPr="005C7E2D">
              <w:rPr>
                <w:rFonts w:ascii="Arial" w:eastAsia="Arial" w:hAnsi="Arial" w:cs="Arial"/>
                <w:i/>
                <w:color w:val="366091"/>
                <w:sz w:val="22"/>
                <w:szCs w:val="22"/>
              </w:rPr>
              <w:t xml:space="preserve"> reasons why an employee does not wish to disclose their experience of family violence.  </w:t>
            </w:r>
            <w:proofErr w:type="gramStart"/>
            <w:r w:rsidRPr="005C7E2D">
              <w:rPr>
                <w:rFonts w:ascii="Arial" w:eastAsia="Arial" w:hAnsi="Arial" w:cs="Arial"/>
                <w:i/>
                <w:color w:val="366091"/>
                <w:sz w:val="22"/>
                <w:szCs w:val="22"/>
              </w:rPr>
              <w:t>This is why</w:t>
            </w:r>
            <w:proofErr w:type="gramEnd"/>
            <w:r w:rsidRPr="005C7E2D">
              <w:rPr>
                <w:rFonts w:ascii="Arial" w:eastAsia="Arial" w:hAnsi="Arial" w:cs="Arial"/>
                <w:i/>
                <w:color w:val="366091"/>
                <w:sz w:val="22"/>
                <w:szCs w:val="22"/>
              </w:rPr>
              <w:t xml:space="preserve"> Contact Officers are necessary. Reasons for seeking out other people to talk to may include:</w:t>
            </w:r>
          </w:p>
          <w:p w14:paraId="3FB723B4"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 xml:space="preserve">Shame and embarrassment </w:t>
            </w:r>
          </w:p>
          <w:p w14:paraId="6FE18BA7"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 xml:space="preserve">Fear of being pitied or stigmatised </w:t>
            </w:r>
          </w:p>
          <w:p w14:paraId="3AB768A6"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Fear of being viewed as dysfunctional</w:t>
            </w:r>
          </w:p>
          <w:p w14:paraId="29368033"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Fear of missing out on future job or other workplace opportunities</w:t>
            </w:r>
          </w:p>
          <w:p w14:paraId="2AE0DA7A"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Employee compartmentalises their life</w:t>
            </w:r>
          </w:p>
          <w:p w14:paraId="0F2A4BC5"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 xml:space="preserve">Manager has a poor reputation of keeping confidentiality </w:t>
            </w:r>
          </w:p>
          <w:p w14:paraId="64A9890D"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 xml:space="preserve">Manager engages in violence supportive behaviour </w:t>
            </w:r>
          </w:p>
          <w:p w14:paraId="56FB924F" w14:textId="77777777"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Previous history of conflict between employee and manager</w:t>
            </w:r>
          </w:p>
          <w:p w14:paraId="150149D9" w14:textId="5C8A8BD4" w:rsidR="006C0F08" w:rsidRPr="005C7E2D" w:rsidRDefault="001D1A22" w:rsidP="006F05F9">
            <w:pPr>
              <w:numPr>
                <w:ilvl w:val="0"/>
                <w:numId w:val="3"/>
              </w:numPr>
              <w:pBdr>
                <w:top w:val="nil"/>
                <w:left w:val="nil"/>
                <w:bottom w:val="nil"/>
                <w:right w:val="nil"/>
                <w:between w:val="nil"/>
              </w:pBdr>
              <w:spacing w:line="276" w:lineRule="auto"/>
              <w:ind w:left="1164" w:right="177" w:hanging="425"/>
              <w:rPr>
                <w:rFonts w:ascii="Arial" w:eastAsia="Arial" w:hAnsi="Arial" w:cs="Arial"/>
                <w:i/>
                <w:color w:val="366091"/>
                <w:sz w:val="22"/>
                <w:szCs w:val="22"/>
              </w:rPr>
            </w:pPr>
            <w:r w:rsidRPr="005C7E2D">
              <w:rPr>
                <w:rFonts w:ascii="Arial" w:eastAsia="Arial" w:hAnsi="Arial" w:cs="Arial"/>
                <w:i/>
                <w:color w:val="366091"/>
                <w:sz w:val="22"/>
                <w:szCs w:val="22"/>
              </w:rPr>
              <w:t>For reasons that may be related or unrelated to the relationship between the employee and the manager, it is good practice to have an alternative source of information rather than a manager</w:t>
            </w:r>
          </w:p>
          <w:p w14:paraId="4A23232D" w14:textId="77777777" w:rsidR="006F05F9" w:rsidRPr="005C7E2D" w:rsidRDefault="006F05F9" w:rsidP="006F05F9">
            <w:pPr>
              <w:pBdr>
                <w:top w:val="nil"/>
                <w:left w:val="nil"/>
                <w:bottom w:val="nil"/>
                <w:right w:val="nil"/>
                <w:between w:val="nil"/>
              </w:pBdr>
              <w:spacing w:line="276" w:lineRule="auto"/>
              <w:ind w:left="1164" w:right="177"/>
              <w:rPr>
                <w:rFonts w:ascii="Arial" w:eastAsia="Arial" w:hAnsi="Arial" w:cs="Arial"/>
                <w:i/>
                <w:color w:val="366091"/>
                <w:sz w:val="22"/>
                <w:szCs w:val="22"/>
              </w:rPr>
            </w:pPr>
          </w:p>
          <w:p w14:paraId="6D7AB570" w14:textId="77777777" w:rsidR="006C0F08" w:rsidRPr="005C7E2D" w:rsidRDefault="001D1A22">
            <w:pPr>
              <w:pBdr>
                <w:top w:val="nil"/>
                <w:left w:val="nil"/>
                <w:bottom w:val="nil"/>
                <w:right w:val="nil"/>
                <w:between w:val="nil"/>
              </w:pBdr>
              <w:spacing w:line="276" w:lineRule="auto"/>
              <w:ind w:left="170" w:right="177"/>
              <w:rPr>
                <w:rFonts w:ascii="Arial" w:eastAsia="Arial" w:hAnsi="Arial" w:cs="Arial"/>
                <w:b/>
                <w:color w:val="366091"/>
                <w:sz w:val="22"/>
                <w:szCs w:val="22"/>
              </w:rPr>
            </w:pPr>
            <w:r w:rsidRPr="005C7E2D">
              <w:rPr>
                <w:rFonts w:ascii="Arial" w:eastAsia="Arial" w:hAnsi="Arial" w:cs="Arial"/>
                <w:b/>
                <w:color w:val="366091"/>
                <w:sz w:val="22"/>
                <w:szCs w:val="22"/>
              </w:rPr>
              <w:lastRenderedPageBreak/>
              <w:t>Ask if they have questions</w:t>
            </w:r>
          </w:p>
          <w:p w14:paraId="178F7EF4" w14:textId="77777777" w:rsidR="006C0F08" w:rsidRPr="005C7E2D" w:rsidRDefault="006C0F08">
            <w:pPr>
              <w:pBdr>
                <w:top w:val="nil"/>
                <w:left w:val="nil"/>
                <w:bottom w:val="nil"/>
                <w:right w:val="nil"/>
                <w:between w:val="nil"/>
              </w:pBdr>
              <w:spacing w:line="276" w:lineRule="auto"/>
              <w:ind w:left="170" w:right="177"/>
              <w:rPr>
                <w:rFonts w:ascii="Arial" w:eastAsia="Arial" w:hAnsi="Arial" w:cs="Arial"/>
                <w:b/>
                <w:color w:val="366091"/>
                <w:sz w:val="22"/>
                <w:szCs w:val="22"/>
              </w:rPr>
            </w:pPr>
          </w:p>
          <w:p w14:paraId="77061474"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b/>
                <w:color w:val="000000"/>
                <w:sz w:val="22"/>
                <w:szCs w:val="22"/>
              </w:rPr>
              <w:t>Sources: (</w:t>
            </w:r>
            <w:r w:rsidRPr="005C7E2D">
              <w:rPr>
                <w:rFonts w:ascii="Arial" w:eastAsia="Arial" w:hAnsi="Arial" w:cs="Arial"/>
                <w:color w:val="000000"/>
                <w:sz w:val="22"/>
                <w:szCs w:val="22"/>
              </w:rPr>
              <w:t xml:space="preserve">1) UNSW Australia (2013) </w:t>
            </w:r>
            <w:r w:rsidRPr="005C7E2D">
              <w:rPr>
                <w:rFonts w:ascii="Arial" w:eastAsia="Arial" w:hAnsi="Arial" w:cs="Arial"/>
                <w:i/>
                <w:color w:val="000000"/>
                <w:sz w:val="22"/>
                <w:szCs w:val="22"/>
              </w:rPr>
              <w:t>Domestic and Family Violence Clauses in your Workplace: Implementation and good practice</w:t>
            </w:r>
            <w:r w:rsidRPr="005C7E2D">
              <w:rPr>
                <w:rFonts w:ascii="Arial" w:eastAsia="Arial" w:hAnsi="Arial" w:cs="Arial"/>
                <w:color w:val="000000"/>
                <w:sz w:val="22"/>
                <w:szCs w:val="22"/>
              </w:rPr>
              <w:t>, Gendered Research Network</w:t>
            </w: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3F4BA0B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5 minutes </w:t>
            </w:r>
          </w:p>
          <w:p w14:paraId="5361B957"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2C5E7C08" wp14:editId="3FC90989">
                  <wp:extent cx="942975" cy="530225"/>
                  <wp:effectExtent l="0" t="0" r="0" b="0"/>
                  <wp:docPr id="1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a:srcRect/>
                          <a:stretch>
                            <a:fillRect/>
                          </a:stretch>
                        </pic:blipFill>
                        <pic:spPr>
                          <a:xfrm>
                            <a:off x="0" y="0"/>
                            <a:ext cx="942975" cy="530225"/>
                          </a:xfrm>
                          <a:prstGeom prst="rect">
                            <a:avLst/>
                          </a:prstGeom>
                          <a:ln/>
                        </pic:spPr>
                      </pic:pic>
                    </a:graphicData>
                  </a:graphic>
                </wp:inline>
              </w:drawing>
            </w:r>
          </w:p>
          <w:p w14:paraId="67101A2A"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Resources:</w:t>
            </w:r>
          </w:p>
          <w:p w14:paraId="6FC8BC1C"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Family Violence Workplace Support Policy &amp; Procedure</w:t>
            </w:r>
          </w:p>
          <w:p w14:paraId="02E56BDF"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3667FA7E"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Resource:</w:t>
            </w:r>
          </w:p>
          <w:p w14:paraId="4E017B42"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FV leave application process flowchart</w:t>
            </w:r>
          </w:p>
          <w:p w14:paraId="29E26866"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6DCBC73A"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4B3F4DB2"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464927DE" w14:textId="37A90643"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6" w:name="_Toc79070201"/>
            <w:r w:rsidRPr="005C7E2D">
              <w:rPr>
                <w:sz w:val="24"/>
              </w:rPr>
              <w:lastRenderedPageBreak/>
              <w:t>UTILISE INTRANET INFORMATION</w:t>
            </w:r>
            <w:bookmarkEnd w:id="86"/>
          </w:p>
          <w:p w14:paraId="7F8B594B"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i/>
                <w:color w:val="000000"/>
                <w:sz w:val="22"/>
                <w:szCs w:val="22"/>
              </w:rPr>
            </w:pPr>
            <w:r w:rsidRPr="005C7E2D">
              <w:rPr>
                <w:rFonts w:ascii="Arial" w:eastAsia="Arial" w:hAnsi="Arial" w:cs="Arial"/>
                <w:color w:val="000000"/>
                <w:sz w:val="22"/>
                <w:szCs w:val="22"/>
              </w:rPr>
              <w:t>If you have developed an intranet site for workplace support information, you can take the opportunity to introduce/remind managers of this resource.</w:t>
            </w: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1FED96CC"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p>
          <w:p w14:paraId="78BED005"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1E7FA350" wp14:editId="21A90609">
                  <wp:extent cx="942975" cy="530225"/>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2"/>
                          <a:srcRect/>
                          <a:stretch>
                            <a:fillRect/>
                          </a:stretch>
                        </pic:blipFill>
                        <pic:spPr>
                          <a:xfrm>
                            <a:off x="0" y="0"/>
                            <a:ext cx="942975" cy="530225"/>
                          </a:xfrm>
                          <a:prstGeom prst="rect">
                            <a:avLst/>
                          </a:prstGeom>
                          <a:ln/>
                        </pic:spPr>
                      </pic:pic>
                    </a:graphicData>
                  </a:graphic>
                </wp:inline>
              </w:drawing>
            </w:r>
          </w:p>
        </w:tc>
      </w:tr>
      <w:tr w:rsidR="006C0F08" w:rsidRPr="005C7E2D" w14:paraId="4A2C77CA"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5694857F" w14:textId="59ECEA1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7" w:name="_Toc79070202"/>
            <w:r w:rsidRPr="005C7E2D">
              <w:rPr>
                <w:sz w:val="24"/>
              </w:rPr>
              <w:t>WORKPLACE SAFETY PLANNING</w:t>
            </w:r>
            <w:bookmarkEnd w:id="87"/>
            <w:r w:rsidRPr="005C7E2D">
              <w:rPr>
                <w:sz w:val="24"/>
              </w:rPr>
              <w:t xml:space="preserve"> </w:t>
            </w:r>
          </w:p>
          <w:p w14:paraId="1AD23F31"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Safety planning at work is one of the most important aspects of supporting staff experiencing FV.</w:t>
            </w:r>
          </w:p>
          <w:p w14:paraId="0ECEFD6A"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 xml:space="preserve">One of the essential responses to an employee is to support their safety at work and try to minimise the risk of due to family violence while at work. The procedure goes into some depth about this and includes a safety planning template. </w:t>
            </w:r>
          </w:p>
          <w:p w14:paraId="35DC9158"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 xml:space="preserve">Each hospital should have a procedure for Workplace safety planning for staff. </w:t>
            </w:r>
          </w:p>
          <w:p w14:paraId="69C09B88"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This is different to a personal safety plan that is usually made in consultation with a specialist service. </w:t>
            </w:r>
          </w:p>
          <w:p w14:paraId="1D1BA3F3"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It is recommended that a workplace one also is made in collaboration with a family violence specialist service.</w:t>
            </w:r>
          </w:p>
          <w:p w14:paraId="486D5833"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Explain workplace safety planning template:</w:t>
            </w:r>
          </w:p>
          <w:p w14:paraId="25DD7BD7"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The </w:t>
            </w:r>
            <w:r w:rsidRPr="005C7E2D">
              <w:rPr>
                <w:rFonts w:ascii="Arial" w:eastAsia="Arial" w:hAnsi="Arial" w:cs="Arial"/>
                <w:b/>
                <w:i/>
                <w:color w:val="000000"/>
                <w:sz w:val="22"/>
                <w:szCs w:val="22"/>
              </w:rPr>
              <w:t xml:space="preserve">New Workplace Safety Planning Guidelines </w:t>
            </w:r>
            <w:r w:rsidRPr="005C7E2D">
              <w:rPr>
                <w:rFonts w:ascii="Arial" w:eastAsia="Arial" w:hAnsi="Arial" w:cs="Arial"/>
                <w:color w:val="000000"/>
                <w:sz w:val="22"/>
                <w:szCs w:val="22"/>
              </w:rPr>
              <w:t>outlines a safety planning process to enhance safety and minimise the risk of an act of family violence perpetration during work time.</w:t>
            </w:r>
          </w:p>
          <w:p w14:paraId="3CE49C61"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It is important that you always remember that family violence victims experience loss of control and power and so that your approach is to ensure that your actions do not exacerbate this. </w:t>
            </w:r>
          </w:p>
          <w:p w14:paraId="295014B3"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The employee’s own assessment of their risk is one of the primary elements of risk assessment as it provides intimate knowledge of their lived experience. As an employer we respect this and build on their assessment through a collaborate approach. This helps ensure that the employee’s needs are met and that we do not override their decision making.</w:t>
            </w:r>
          </w:p>
          <w:p w14:paraId="6FBDEBB0" w14:textId="77777777" w:rsidR="006C0F08" w:rsidRPr="005C7E2D" w:rsidRDefault="001D1A22">
            <w:pPr>
              <w:pBdr>
                <w:top w:val="nil"/>
                <w:left w:val="nil"/>
                <w:bottom w:val="nil"/>
                <w:right w:val="nil"/>
                <w:between w:val="nil"/>
              </w:pBdr>
              <w:spacing w:after="40" w:line="276" w:lineRule="auto"/>
              <w:ind w:left="170" w:right="177" w:hanging="29"/>
              <w:rPr>
                <w:rFonts w:ascii="Arial" w:eastAsia="Arial" w:hAnsi="Arial" w:cs="Arial"/>
                <w:color w:val="000000"/>
                <w:sz w:val="22"/>
                <w:szCs w:val="22"/>
              </w:rPr>
            </w:pPr>
            <w:r w:rsidRPr="005C7E2D">
              <w:rPr>
                <w:rFonts w:ascii="Arial" w:eastAsia="Arial" w:hAnsi="Arial" w:cs="Arial"/>
                <w:color w:val="000000"/>
                <w:sz w:val="22"/>
                <w:szCs w:val="22"/>
              </w:rPr>
              <w:t>Source: ANROWS National Risk Assessment Principles for domestic and family violence</w:t>
            </w:r>
            <w:r w:rsidR="007E0321" w:rsidRPr="005C7E2D">
              <w:rPr>
                <w:rFonts w:ascii="Arial" w:eastAsia="Arial" w:hAnsi="Arial" w:cs="Arial"/>
                <w:color w:val="000000"/>
                <w:sz w:val="22"/>
                <w:szCs w:val="22"/>
              </w:rPr>
              <w:t>.</w:t>
            </w:r>
          </w:p>
          <w:p w14:paraId="0036DA3E" w14:textId="23DCFC0B" w:rsidR="007E0321" w:rsidRPr="005C7E2D" w:rsidRDefault="007E0321">
            <w:pPr>
              <w:pBdr>
                <w:top w:val="nil"/>
                <w:left w:val="nil"/>
                <w:bottom w:val="nil"/>
                <w:right w:val="nil"/>
                <w:between w:val="nil"/>
              </w:pBdr>
              <w:spacing w:after="40" w:line="276" w:lineRule="auto"/>
              <w:ind w:left="170" w:right="177" w:hanging="29"/>
              <w:rPr>
                <w:rFonts w:ascii="Arial" w:eastAsia="Arial" w:hAnsi="Arial" w:cs="Arial"/>
                <w:color w:val="000000"/>
                <w:sz w:val="22"/>
                <w:szCs w:val="22"/>
              </w:rPr>
            </w:pP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535F2D6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5 minutes </w:t>
            </w:r>
          </w:p>
          <w:p w14:paraId="055CA634"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6C59562B" wp14:editId="3A4B93BA">
                  <wp:extent cx="937260" cy="529590"/>
                  <wp:effectExtent l="0" t="0" r="0" b="0"/>
                  <wp:docPr id="12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3"/>
                          <a:srcRect/>
                          <a:stretch>
                            <a:fillRect/>
                          </a:stretch>
                        </pic:blipFill>
                        <pic:spPr>
                          <a:xfrm>
                            <a:off x="0" y="0"/>
                            <a:ext cx="937260" cy="529590"/>
                          </a:xfrm>
                          <a:prstGeom prst="rect">
                            <a:avLst/>
                          </a:prstGeom>
                          <a:ln/>
                        </pic:spPr>
                      </pic:pic>
                    </a:graphicData>
                  </a:graphic>
                </wp:inline>
              </w:drawing>
            </w:r>
          </w:p>
          <w:p w14:paraId="4E60D11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Resource: Safety planning template from Family Violence Workplace Support Procedure</w:t>
            </w:r>
          </w:p>
          <w:p w14:paraId="73421BAC"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5DC039EC"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26FC6636" w14:textId="1631CEF8"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8" w:name="_Toc79070203"/>
            <w:r w:rsidRPr="005C7E2D">
              <w:rPr>
                <w:sz w:val="24"/>
              </w:rPr>
              <w:lastRenderedPageBreak/>
              <w:t>SAFETY PLANNING &amp; SUPPORT</w:t>
            </w:r>
            <w:bookmarkEnd w:id="88"/>
          </w:p>
          <w:p w14:paraId="3BE9F9B0"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Ways in which a hospital may typically be able to support the safety of the staff member includes changing location of work, changing the phone number or email address, notifying security and reception to alert them to the perpetrator entering the workplace and required action, relocating their car park, security escort to and from their car.</w:t>
            </w:r>
          </w:p>
          <w:p w14:paraId="1A1CA723"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366091"/>
                <w:sz w:val="22"/>
                <w:szCs w:val="22"/>
              </w:rPr>
              <w:t xml:space="preserve">There are </w:t>
            </w:r>
            <w:proofErr w:type="gramStart"/>
            <w:r w:rsidRPr="005C7E2D">
              <w:rPr>
                <w:rFonts w:ascii="Arial" w:eastAsia="Arial" w:hAnsi="Arial" w:cs="Arial"/>
                <w:i/>
                <w:color w:val="366091"/>
                <w:sz w:val="22"/>
                <w:szCs w:val="22"/>
              </w:rPr>
              <w:t>a number of</w:t>
            </w:r>
            <w:proofErr w:type="gramEnd"/>
            <w:r w:rsidRPr="005C7E2D">
              <w:rPr>
                <w:rFonts w:ascii="Arial" w:eastAsia="Arial" w:hAnsi="Arial" w:cs="Arial"/>
                <w:i/>
                <w:color w:val="366091"/>
                <w:sz w:val="22"/>
                <w:szCs w:val="22"/>
              </w:rPr>
              <w:t xml:space="preserve"> options available in relation to workplace flexibility where this is needed to support an employee experiencing FV and/or to enhance their safety. Some of the ways in which we can offer this include modification to shifts/hours of work and duties</w:t>
            </w:r>
          </w:p>
          <w:p w14:paraId="5844A728"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Video option: “How do develop a personal safety plan for time at work” https://www.youtube.com/watch?v=CqL61xeomd8</w:t>
            </w:r>
          </w:p>
          <w:p w14:paraId="5CCD8145"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 xml:space="preserve">Key message: Safety Planning is important for all staff. Seek advice from FV service if in doubt of how to do this. </w:t>
            </w: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52E528CE"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 minutes </w:t>
            </w:r>
          </w:p>
          <w:p w14:paraId="3C5B4087" w14:textId="77777777" w:rsidR="006C0F08" w:rsidRPr="005C7E2D" w:rsidRDefault="006D4874">
            <w:pPr>
              <w:pBdr>
                <w:top w:val="nil"/>
                <w:left w:val="nil"/>
                <w:bottom w:val="nil"/>
                <w:right w:val="nil"/>
                <w:between w:val="nil"/>
              </w:pBdr>
              <w:spacing w:after="40" w:line="276" w:lineRule="auto"/>
              <w:rPr>
                <w:rFonts w:ascii="Arial" w:eastAsia="Arial" w:hAnsi="Arial" w:cs="Arial"/>
                <w:color w:val="000000"/>
                <w:sz w:val="22"/>
                <w:szCs w:val="22"/>
              </w:rPr>
            </w:pPr>
            <w:hyperlink r:id="rId84">
              <w:r w:rsidR="001D1A22" w:rsidRPr="005C7E2D">
                <w:rPr>
                  <w:rFonts w:ascii="Arial" w:eastAsia="Arial" w:hAnsi="Arial" w:cs="Arial"/>
                  <w:color w:val="0071A2"/>
                  <w:sz w:val="22"/>
                  <w:szCs w:val="22"/>
                  <w:u w:val="single"/>
                </w:rPr>
                <w:t>www.youtube.com/</w:t>
              </w:r>
              <w:r w:rsidR="001D1A22" w:rsidRPr="005C7E2D">
                <w:rPr>
                  <w:rFonts w:ascii="Arial" w:eastAsia="Arial" w:hAnsi="Arial" w:cs="Arial"/>
                  <w:color w:val="0071A2"/>
                  <w:sz w:val="22"/>
                  <w:szCs w:val="22"/>
                  <w:u w:val="single"/>
                </w:rPr>
                <w:br/>
              </w:r>
              <w:proofErr w:type="spellStart"/>
              <w:r w:rsidR="001D1A22" w:rsidRPr="005C7E2D">
                <w:rPr>
                  <w:rFonts w:ascii="Arial" w:eastAsia="Arial" w:hAnsi="Arial" w:cs="Arial"/>
                  <w:color w:val="0071A2"/>
                  <w:sz w:val="22"/>
                  <w:szCs w:val="22"/>
                  <w:u w:val="single"/>
                </w:rPr>
                <w:t>watch?v</w:t>
              </w:r>
              <w:proofErr w:type="spellEnd"/>
              <w:r w:rsidR="001D1A22" w:rsidRPr="005C7E2D">
                <w:rPr>
                  <w:rFonts w:ascii="Arial" w:eastAsia="Arial" w:hAnsi="Arial" w:cs="Arial"/>
                  <w:color w:val="0071A2"/>
                  <w:sz w:val="22"/>
                  <w:szCs w:val="22"/>
                  <w:u w:val="single"/>
                </w:rPr>
                <w:t>=CqL61xeomd8</w:t>
              </w:r>
            </w:hyperlink>
          </w:p>
          <w:p w14:paraId="13C73EC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1min29min</w:t>
            </w:r>
          </w:p>
        </w:tc>
      </w:tr>
      <w:tr w:rsidR="006C0F08" w:rsidRPr="005C7E2D" w14:paraId="7FC936A6" w14:textId="77777777" w:rsidTr="007F06E6">
        <w:trPr>
          <w:trHeight w:val="2616"/>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327B0693" w14:textId="74DACE30"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89" w:name="_Toc79070204"/>
            <w:r w:rsidRPr="005C7E2D">
              <w:rPr>
                <w:sz w:val="24"/>
              </w:rPr>
              <w:t>DOCUMENT</w:t>
            </w:r>
            <w:bookmarkEnd w:id="89"/>
          </w:p>
          <w:p w14:paraId="34B80833" w14:textId="77777777" w:rsidR="006C0F08" w:rsidRPr="005C7E2D" w:rsidRDefault="001D1A22">
            <w:pPr>
              <w:pBdr>
                <w:top w:val="nil"/>
                <w:left w:val="nil"/>
                <w:bottom w:val="nil"/>
                <w:right w:val="nil"/>
                <w:between w:val="nil"/>
              </w:pBdr>
              <w:spacing w:before="120" w:after="120" w:line="276" w:lineRule="auto"/>
              <w:ind w:left="170" w:right="177"/>
              <w:rPr>
                <w:rFonts w:ascii="Arial" w:eastAsia="Arial" w:hAnsi="Arial" w:cs="Arial"/>
                <w:i/>
                <w:color w:val="000000"/>
                <w:sz w:val="22"/>
                <w:szCs w:val="22"/>
              </w:rPr>
            </w:pPr>
            <w:r w:rsidRPr="005C7E2D">
              <w:rPr>
                <w:rFonts w:ascii="Arial" w:eastAsia="Arial" w:hAnsi="Arial" w:cs="Arial"/>
                <w:i/>
                <w:color w:val="000000"/>
                <w:sz w:val="22"/>
                <w:szCs w:val="22"/>
              </w:rPr>
              <w:t>The only documentation of family violence disclosures from staff must relate to:</w:t>
            </w:r>
          </w:p>
          <w:p w14:paraId="131F5B5B"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000000"/>
                <w:sz w:val="22"/>
                <w:szCs w:val="22"/>
              </w:rPr>
            </w:pPr>
            <w:r w:rsidRPr="005C7E2D">
              <w:rPr>
                <w:rFonts w:ascii="Arial" w:eastAsia="Arial" w:hAnsi="Arial" w:cs="Arial"/>
                <w:i/>
                <w:color w:val="000000"/>
                <w:sz w:val="22"/>
                <w:szCs w:val="22"/>
              </w:rPr>
              <w:t>Records of family violence (FV) leave taken by individual staff members (FV leave record)</w:t>
            </w:r>
          </w:p>
          <w:p w14:paraId="350068D5"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000000"/>
                <w:sz w:val="22"/>
                <w:szCs w:val="22"/>
              </w:rPr>
            </w:pPr>
            <w:r w:rsidRPr="005C7E2D">
              <w:rPr>
                <w:rFonts w:ascii="Arial" w:eastAsia="Arial" w:hAnsi="Arial" w:cs="Arial"/>
                <w:i/>
                <w:color w:val="000000"/>
                <w:sz w:val="22"/>
                <w:szCs w:val="22"/>
              </w:rPr>
              <w:t xml:space="preserve">Records related to safety planning, work planning and performance management (Family violence employee file). </w:t>
            </w:r>
          </w:p>
          <w:p w14:paraId="6BC284C0" w14:textId="77777777" w:rsidR="006C0F08" w:rsidRPr="005C7E2D" w:rsidRDefault="001D1A22">
            <w:pPr>
              <w:numPr>
                <w:ilvl w:val="0"/>
                <w:numId w:val="3"/>
              </w:numPr>
              <w:pBdr>
                <w:top w:val="nil"/>
                <w:left w:val="nil"/>
                <w:bottom w:val="nil"/>
                <w:right w:val="nil"/>
                <w:between w:val="nil"/>
              </w:pBdr>
              <w:spacing w:before="120" w:after="120" w:line="276" w:lineRule="auto"/>
              <w:ind w:left="595" w:right="177" w:hanging="284"/>
              <w:rPr>
                <w:rFonts w:ascii="Arial" w:eastAsia="Arial" w:hAnsi="Arial" w:cs="Arial"/>
                <w:i/>
                <w:color w:val="366091"/>
                <w:sz w:val="22"/>
                <w:szCs w:val="22"/>
              </w:rPr>
            </w:pPr>
            <w:r w:rsidRPr="005C7E2D">
              <w:rPr>
                <w:rFonts w:ascii="Arial" w:eastAsia="Arial" w:hAnsi="Arial" w:cs="Arial"/>
                <w:i/>
                <w:color w:val="000000"/>
                <w:sz w:val="22"/>
                <w:szCs w:val="22"/>
              </w:rPr>
              <w:t>HR will manage documentation</w:t>
            </w:r>
            <w:r w:rsidRPr="005C7E2D">
              <w:rPr>
                <w:rFonts w:ascii="Arial" w:eastAsia="Arial" w:hAnsi="Arial" w:cs="Arial"/>
                <w:i/>
                <w:color w:val="366091"/>
                <w:sz w:val="22"/>
                <w:szCs w:val="22"/>
              </w:rPr>
              <w:t xml:space="preserve">. </w:t>
            </w:r>
            <w:r w:rsidRPr="005C7E2D">
              <w:rPr>
                <w:rFonts w:ascii="Arial" w:eastAsia="Arial" w:hAnsi="Arial" w:cs="Arial"/>
                <w:b/>
                <w:i/>
                <w:color w:val="000000"/>
                <w:sz w:val="22"/>
                <w:szCs w:val="22"/>
              </w:rPr>
              <w:t>Refer to new Workplace Support Information Handling Guidelines.</w:t>
            </w: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206B9DA2"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p>
          <w:p w14:paraId="5B8B0845"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006F13D3" wp14:editId="4058438B">
                  <wp:extent cx="910226" cy="511810"/>
                  <wp:effectExtent l="0" t="0" r="0" b="0"/>
                  <wp:docPr id="1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5"/>
                          <a:srcRect/>
                          <a:stretch>
                            <a:fillRect/>
                          </a:stretch>
                        </pic:blipFill>
                        <pic:spPr>
                          <a:xfrm>
                            <a:off x="0" y="0"/>
                            <a:ext cx="910226" cy="511810"/>
                          </a:xfrm>
                          <a:prstGeom prst="rect">
                            <a:avLst/>
                          </a:prstGeom>
                          <a:ln/>
                        </pic:spPr>
                      </pic:pic>
                    </a:graphicData>
                  </a:graphic>
                </wp:inline>
              </w:drawing>
            </w:r>
          </w:p>
        </w:tc>
      </w:tr>
      <w:tr w:rsidR="006C0F08" w:rsidRPr="005C7E2D" w14:paraId="75E6EA35" w14:textId="77777777" w:rsidTr="007F06E6">
        <w:trPr>
          <w:trHeight w:val="2616"/>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65427A9C" w14:textId="30A96976"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0" w:name="_Toc79070205"/>
            <w:r w:rsidRPr="005C7E2D">
              <w:rPr>
                <w:sz w:val="24"/>
              </w:rPr>
              <w:t>MANDATORY REPORTING</w:t>
            </w:r>
            <w:bookmarkEnd w:id="90"/>
          </w:p>
          <w:p w14:paraId="426699B3" w14:textId="77777777" w:rsidR="006C0F08" w:rsidRPr="005C7E2D" w:rsidRDefault="001D1A22" w:rsidP="00406918">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Health services should seek legal advice on the below and tailor their training to reflect that advice.</w:t>
            </w:r>
          </w:p>
          <w:p w14:paraId="7523387F" w14:textId="77777777" w:rsidR="006C0F08" w:rsidRPr="005C7E2D" w:rsidRDefault="001D1A22">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Mandatory reporting obligations where a mandated reported has concerns about the well-being of a staff members child.</w:t>
            </w:r>
          </w:p>
          <w:p w14:paraId="633B637C" w14:textId="77777777" w:rsidR="006C0F08" w:rsidRPr="005C7E2D" w:rsidRDefault="001D1A22">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Obligations under the Crimes Act 1958.</w:t>
            </w:r>
          </w:p>
          <w:p w14:paraId="786475EB" w14:textId="77777777" w:rsidR="006C0F08" w:rsidRPr="005C7E2D" w:rsidRDefault="001D1A22">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Obligations under the Commission for Children and Young People’s Report Conduct Scheme.</w:t>
            </w:r>
          </w:p>
          <w:p w14:paraId="499C530C" w14:textId="77777777" w:rsidR="006C0F08" w:rsidRPr="005C7E2D" w:rsidRDefault="001D1A22">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Obligations under the FVISS and CISS schemes (as of Sept. 2020). </w:t>
            </w:r>
          </w:p>
          <w:p w14:paraId="32984595"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 xml:space="preserve">We all have a responsibility to keep children safe and report certain conducts. If children are involved, consult with your manager / HR or legal. You can also ring a specialist services for information, providing de-identified information if you are unsure about your obligations to report. </w:t>
            </w:r>
          </w:p>
          <w:p w14:paraId="16B23F0C"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b/>
                <w:bCs/>
                <w:color w:val="000000"/>
                <w:sz w:val="22"/>
                <w:szCs w:val="22"/>
              </w:rPr>
              <w:lastRenderedPageBreak/>
              <w:t xml:space="preserve">KEY MESSAGE: We have clear reporting obligations under the </w:t>
            </w:r>
            <w:proofErr w:type="gramStart"/>
            <w:r w:rsidRPr="005C7E2D">
              <w:rPr>
                <w:rFonts w:ascii="Arial" w:eastAsia="Arial" w:hAnsi="Arial" w:cs="Arial"/>
                <w:b/>
                <w:bCs/>
                <w:color w:val="000000"/>
                <w:sz w:val="22"/>
                <w:szCs w:val="22"/>
              </w:rPr>
              <w:t>law</w:t>
            </w:r>
            <w:proofErr w:type="gramEnd"/>
            <w:r w:rsidRPr="005C7E2D">
              <w:rPr>
                <w:rFonts w:ascii="Arial" w:eastAsia="Arial" w:hAnsi="Arial" w:cs="Arial"/>
                <w:b/>
                <w:bCs/>
                <w:color w:val="000000"/>
                <w:sz w:val="22"/>
                <w:szCs w:val="22"/>
              </w:rPr>
              <w:t xml:space="preserve"> and we need to understand them. </w:t>
            </w:r>
          </w:p>
          <w:p w14:paraId="6575752F" w14:textId="77777777" w:rsidR="00732B1D" w:rsidRPr="005C7E2D" w:rsidRDefault="00732B1D" w:rsidP="00732B1D">
            <w:pPr>
              <w:pBdr>
                <w:top w:val="nil"/>
                <w:left w:val="nil"/>
                <w:bottom w:val="nil"/>
                <w:right w:val="nil"/>
                <w:between w:val="nil"/>
              </w:pBdr>
              <w:spacing w:after="40" w:line="276" w:lineRule="auto"/>
              <w:ind w:left="360" w:right="177"/>
              <w:rPr>
                <w:rFonts w:ascii="Arial" w:eastAsia="Arial" w:hAnsi="Arial" w:cs="Arial"/>
                <w:b/>
                <w:bCs/>
                <w:color w:val="000000"/>
                <w:sz w:val="22"/>
                <w:szCs w:val="22"/>
              </w:rPr>
            </w:pPr>
          </w:p>
          <w:p w14:paraId="4F2961A3" w14:textId="7EDC5352" w:rsidR="00732B1D" w:rsidRPr="005C7E2D" w:rsidRDefault="00732B1D" w:rsidP="00732B1D">
            <w:pPr>
              <w:pBdr>
                <w:top w:val="nil"/>
                <w:left w:val="nil"/>
                <w:bottom w:val="nil"/>
                <w:right w:val="nil"/>
                <w:between w:val="nil"/>
              </w:pBdr>
              <w:spacing w:after="40" w:line="276" w:lineRule="auto"/>
              <w:ind w:left="360" w:right="177"/>
              <w:rPr>
                <w:rFonts w:ascii="Arial" w:eastAsia="Arial" w:hAnsi="Arial" w:cs="Arial"/>
                <w:color w:val="000000"/>
                <w:sz w:val="22"/>
                <w:szCs w:val="22"/>
                <w:lang w:val="en-US"/>
              </w:rPr>
            </w:pPr>
            <w:r w:rsidRPr="005C7E2D">
              <w:rPr>
                <w:rFonts w:ascii="Arial" w:eastAsia="Arial" w:hAnsi="Arial" w:cs="Arial"/>
                <w:b/>
                <w:bCs/>
                <w:color w:val="000000"/>
                <w:sz w:val="22"/>
                <w:szCs w:val="22"/>
              </w:rPr>
              <w:t xml:space="preserve">From </w:t>
            </w:r>
            <w:proofErr w:type="gramStart"/>
            <w:r w:rsidRPr="005C7E2D">
              <w:rPr>
                <w:rFonts w:ascii="Arial" w:eastAsia="Arial" w:hAnsi="Arial" w:cs="Arial"/>
                <w:b/>
                <w:bCs/>
                <w:color w:val="000000"/>
                <w:sz w:val="22"/>
                <w:szCs w:val="22"/>
              </w:rPr>
              <w:t>WS  procedure</w:t>
            </w:r>
            <w:proofErr w:type="gramEnd"/>
            <w:r w:rsidRPr="005C7E2D">
              <w:rPr>
                <w:rFonts w:ascii="Arial" w:eastAsia="Arial" w:hAnsi="Arial" w:cs="Arial"/>
                <w:b/>
                <w:bCs/>
                <w:color w:val="000000"/>
                <w:sz w:val="22"/>
                <w:szCs w:val="22"/>
              </w:rPr>
              <w:t xml:space="preserve"> </w:t>
            </w:r>
          </w:p>
          <w:p w14:paraId="01937F7D"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Child Protection / child safety reporting requirements</w:t>
            </w:r>
          </w:p>
          <w:p w14:paraId="128E86A6"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 xml:space="preserve">In your conversations with a staff </w:t>
            </w:r>
            <w:proofErr w:type="gramStart"/>
            <w:r w:rsidRPr="005C7E2D">
              <w:rPr>
                <w:rFonts w:ascii="Arial" w:eastAsia="Arial" w:hAnsi="Arial" w:cs="Arial"/>
                <w:color w:val="000000"/>
                <w:sz w:val="22"/>
                <w:szCs w:val="22"/>
              </w:rPr>
              <w:t>member</w:t>
            </w:r>
            <w:proofErr w:type="gramEnd"/>
            <w:r w:rsidRPr="005C7E2D">
              <w:rPr>
                <w:rFonts w:ascii="Arial" w:eastAsia="Arial" w:hAnsi="Arial" w:cs="Arial"/>
                <w:color w:val="000000"/>
                <w:sz w:val="22"/>
                <w:szCs w:val="22"/>
              </w:rPr>
              <w:t xml:space="preserve"> you may become aware that there are children who are or may be at risk. There are three main legislative reporting obligations which all staff members should be aware of as all staff have obligations in relation to children. </w:t>
            </w:r>
          </w:p>
          <w:p w14:paraId="00D0568A"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The three main legislative reporting obligations are:</w:t>
            </w:r>
          </w:p>
          <w:p w14:paraId="5394AF01" w14:textId="77777777" w:rsidR="00732B1D" w:rsidRPr="005C7E2D" w:rsidRDefault="00732B1D" w:rsidP="00732B1D">
            <w:pPr>
              <w:pBdr>
                <w:top w:val="nil"/>
                <w:left w:val="nil"/>
                <w:bottom w:val="nil"/>
                <w:right w:val="nil"/>
                <w:between w:val="nil"/>
              </w:pBdr>
              <w:spacing w:after="40" w:line="276" w:lineRule="auto"/>
              <w:ind w:left="360" w:right="177"/>
              <w:rPr>
                <w:rFonts w:ascii="Arial" w:eastAsia="Arial" w:hAnsi="Arial" w:cs="Arial"/>
                <w:color w:val="000000"/>
                <w:sz w:val="22"/>
                <w:szCs w:val="22"/>
                <w:lang w:val="en-US"/>
              </w:rPr>
            </w:pPr>
            <w:r w:rsidRPr="005C7E2D">
              <w:rPr>
                <w:rFonts w:ascii="Arial" w:eastAsia="Arial" w:hAnsi="Arial" w:cs="Arial"/>
                <w:b/>
                <w:bCs/>
                <w:color w:val="000000"/>
                <w:sz w:val="22"/>
                <w:szCs w:val="22"/>
              </w:rPr>
              <w:t>1.   Crimes Act (Vic) 1958</w:t>
            </w:r>
            <w:r w:rsidRPr="005C7E2D">
              <w:rPr>
                <w:rFonts w:ascii="Arial" w:eastAsia="Arial" w:hAnsi="Arial" w:cs="Arial"/>
                <w:color w:val="000000"/>
                <w:sz w:val="22"/>
                <w:szCs w:val="22"/>
              </w:rPr>
              <w:t xml:space="preserve"> requires all adults to report to Victoria Police if there is a reasonable belief that a sexual offence has been committed by an adult against a child under the age of 16 years. </w:t>
            </w:r>
          </w:p>
          <w:p w14:paraId="0A0AAAC6" w14:textId="77777777" w:rsidR="00732B1D" w:rsidRPr="005C7E2D" w:rsidRDefault="00732B1D" w:rsidP="00732B1D">
            <w:pPr>
              <w:pBdr>
                <w:top w:val="nil"/>
                <w:left w:val="nil"/>
                <w:bottom w:val="nil"/>
                <w:right w:val="nil"/>
                <w:between w:val="nil"/>
              </w:pBdr>
              <w:spacing w:after="40" w:line="276" w:lineRule="auto"/>
              <w:ind w:left="360" w:right="177"/>
              <w:rPr>
                <w:rFonts w:ascii="Arial" w:eastAsia="Arial" w:hAnsi="Arial" w:cs="Arial"/>
                <w:color w:val="000000"/>
                <w:sz w:val="22"/>
                <w:szCs w:val="22"/>
                <w:lang w:val="en-US"/>
              </w:rPr>
            </w:pPr>
            <w:r w:rsidRPr="005C7E2D">
              <w:rPr>
                <w:rFonts w:ascii="Arial" w:eastAsia="Arial" w:hAnsi="Arial" w:cs="Arial"/>
                <w:b/>
                <w:bCs/>
                <w:color w:val="000000"/>
                <w:sz w:val="22"/>
                <w:szCs w:val="22"/>
              </w:rPr>
              <w:t>2.</w:t>
            </w:r>
            <w:r w:rsidRPr="005C7E2D">
              <w:rPr>
                <w:rFonts w:ascii="Arial" w:eastAsia="Arial" w:hAnsi="Arial" w:cs="Arial"/>
                <w:color w:val="000000"/>
                <w:sz w:val="22"/>
                <w:szCs w:val="22"/>
              </w:rPr>
              <w:t xml:space="preserve">   </w:t>
            </w:r>
            <w:r w:rsidRPr="005C7E2D">
              <w:rPr>
                <w:rFonts w:ascii="Arial" w:eastAsia="Arial" w:hAnsi="Arial" w:cs="Arial"/>
                <w:b/>
                <w:bCs/>
                <w:color w:val="000000"/>
                <w:sz w:val="22"/>
                <w:szCs w:val="22"/>
              </w:rPr>
              <w:t>Reportable Conduct Scheme under the Child Wellbeing and Safety Act 2005 (the Act)</w:t>
            </w:r>
            <w:r w:rsidRPr="005C7E2D">
              <w:rPr>
                <w:rFonts w:ascii="Arial" w:eastAsia="Arial" w:hAnsi="Arial" w:cs="Arial"/>
                <w:color w:val="000000"/>
                <w:sz w:val="22"/>
                <w:szCs w:val="22"/>
              </w:rPr>
              <w:t xml:space="preserve"> requires the head of an organisation to report allegations the following by staff or volunteers of:</w:t>
            </w:r>
          </w:p>
          <w:p w14:paraId="56461664" w14:textId="77777777" w:rsidR="00732B1D" w:rsidRPr="005C7E2D" w:rsidRDefault="00732B1D" w:rsidP="00732B1D">
            <w:pPr>
              <w:numPr>
                <w:ilvl w:val="0"/>
                <w:numId w:val="9"/>
              </w:numPr>
              <w:pBdr>
                <w:top w:val="nil"/>
                <w:left w:val="nil"/>
                <w:bottom w:val="nil"/>
                <w:right w:val="nil"/>
                <w:between w:val="nil"/>
              </w:pBdr>
              <w:tabs>
                <w:tab w:val="num" w:pos="720"/>
              </w:tabs>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sexual offences against, with or in the presence of a child</w:t>
            </w:r>
          </w:p>
          <w:p w14:paraId="59D5D776" w14:textId="77777777" w:rsidR="00732B1D" w:rsidRPr="005C7E2D" w:rsidRDefault="00732B1D" w:rsidP="00732B1D">
            <w:pPr>
              <w:numPr>
                <w:ilvl w:val="0"/>
                <w:numId w:val="9"/>
              </w:numPr>
              <w:pBdr>
                <w:top w:val="nil"/>
                <w:left w:val="nil"/>
                <w:bottom w:val="nil"/>
                <w:right w:val="nil"/>
                <w:between w:val="nil"/>
              </w:pBdr>
              <w:tabs>
                <w:tab w:val="num" w:pos="720"/>
              </w:tabs>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misconduct against, with or in the presence of a child</w:t>
            </w:r>
          </w:p>
          <w:p w14:paraId="7BB7C199" w14:textId="77777777" w:rsidR="00732B1D" w:rsidRPr="005C7E2D" w:rsidRDefault="00732B1D" w:rsidP="00732B1D">
            <w:pPr>
              <w:numPr>
                <w:ilvl w:val="0"/>
                <w:numId w:val="9"/>
              </w:numPr>
              <w:pBdr>
                <w:top w:val="nil"/>
                <w:left w:val="nil"/>
                <w:bottom w:val="nil"/>
                <w:right w:val="nil"/>
                <w:between w:val="nil"/>
              </w:pBdr>
              <w:tabs>
                <w:tab w:val="num" w:pos="720"/>
              </w:tabs>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physical violence against, with or in the presence of a child</w:t>
            </w:r>
          </w:p>
          <w:p w14:paraId="538B14D3" w14:textId="77777777" w:rsidR="00732B1D" w:rsidRPr="005C7E2D" w:rsidRDefault="00732B1D" w:rsidP="00732B1D">
            <w:pPr>
              <w:numPr>
                <w:ilvl w:val="0"/>
                <w:numId w:val="9"/>
              </w:numPr>
              <w:pBdr>
                <w:top w:val="nil"/>
                <w:left w:val="nil"/>
                <w:bottom w:val="nil"/>
                <w:right w:val="nil"/>
                <w:between w:val="nil"/>
              </w:pBdr>
              <w:tabs>
                <w:tab w:val="num" w:pos="720"/>
              </w:tabs>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 xml:space="preserve">behaviour that causes significant emotional or physical harm of a child </w:t>
            </w:r>
          </w:p>
          <w:p w14:paraId="19AAC170" w14:textId="77777777" w:rsidR="00732B1D" w:rsidRPr="005C7E2D" w:rsidRDefault="00732B1D" w:rsidP="00732B1D">
            <w:pPr>
              <w:numPr>
                <w:ilvl w:val="0"/>
                <w:numId w:val="9"/>
              </w:numPr>
              <w:pBdr>
                <w:top w:val="nil"/>
                <w:left w:val="nil"/>
                <w:bottom w:val="nil"/>
                <w:right w:val="nil"/>
                <w:between w:val="nil"/>
              </w:pBdr>
              <w:tabs>
                <w:tab w:val="num" w:pos="720"/>
              </w:tabs>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significant neglect of a child</w:t>
            </w:r>
          </w:p>
          <w:p w14:paraId="46CBB6E9"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These behaviours include but are not limited to sexual abuse, grooming, sexting, inappropriate physical contact, sexualised behaviour with a child.</w:t>
            </w:r>
          </w:p>
          <w:p w14:paraId="1034DE97"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 xml:space="preserve">Where a staff member believes any of the above may be occurring, [HR] should be immediately and confidentially notified. </w:t>
            </w:r>
          </w:p>
          <w:p w14:paraId="574C0771" w14:textId="77777777" w:rsidR="00732B1D" w:rsidRPr="005C7E2D" w:rsidRDefault="00732B1D" w:rsidP="00732B1D">
            <w:pPr>
              <w:pBdr>
                <w:top w:val="nil"/>
                <w:left w:val="nil"/>
                <w:bottom w:val="nil"/>
                <w:right w:val="nil"/>
                <w:between w:val="nil"/>
              </w:pBdr>
              <w:spacing w:after="40" w:line="276" w:lineRule="auto"/>
              <w:ind w:left="360" w:right="177"/>
              <w:rPr>
                <w:rFonts w:ascii="Arial" w:eastAsia="Arial" w:hAnsi="Arial" w:cs="Arial"/>
                <w:color w:val="000000"/>
                <w:sz w:val="22"/>
                <w:szCs w:val="22"/>
                <w:lang w:val="en-US"/>
              </w:rPr>
            </w:pPr>
            <w:r w:rsidRPr="005C7E2D">
              <w:rPr>
                <w:rFonts w:ascii="Arial" w:eastAsia="Arial" w:hAnsi="Arial" w:cs="Arial"/>
                <w:b/>
                <w:bCs/>
                <w:color w:val="000000"/>
                <w:sz w:val="22"/>
                <w:szCs w:val="22"/>
              </w:rPr>
              <w:t>3.</w:t>
            </w:r>
            <w:r w:rsidRPr="005C7E2D">
              <w:rPr>
                <w:rFonts w:ascii="Arial" w:eastAsia="Arial" w:hAnsi="Arial" w:cs="Arial"/>
                <w:color w:val="000000"/>
                <w:sz w:val="22"/>
                <w:szCs w:val="22"/>
              </w:rPr>
              <w:t xml:space="preserve">   </w:t>
            </w:r>
            <w:r w:rsidRPr="005C7E2D">
              <w:rPr>
                <w:rFonts w:ascii="Arial" w:eastAsia="Arial" w:hAnsi="Arial" w:cs="Arial"/>
                <w:b/>
                <w:bCs/>
                <w:color w:val="000000"/>
                <w:sz w:val="22"/>
                <w:szCs w:val="22"/>
              </w:rPr>
              <w:t>Mandatory reporting obligations under the Children, Youth and Families Act 2005</w:t>
            </w:r>
            <w:r w:rsidRPr="005C7E2D">
              <w:rPr>
                <w:rFonts w:ascii="Arial" w:eastAsia="Arial" w:hAnsi="Arial" w:cs="Arial"/>
                <w:color w:val="000000"/>
                <w:sz w:val="22"/>
                <w:szCs w:val="22"/>
              </w:rPr>
              <w:t xml:space="preserve">. This obligation arises for a class of employees who, </w:t>
            </w:r>
            <w:proofErr w:type="gramStart"/>
            <w:r w:rsidRPr="005C7E2D">
              <w:rPr>
                <w:rFonts w:ascii="Arial" w:eastAsia="Arial" w:hAnsi="Arial" w:cs="Arial"/>
                <w:color w:val="000000"/>
                <w:sz w:val="22"/>
                <w:szCs w:val="22"/>
              </w:rPr>
              <w:t>in the course of</w:t>
            </w:r>
            <w:proofErr w:type="gramEnd"/>
            <w:r w:rsidRPr="005C7E2D">
              <w:rPr>
                <w:rFonts w:ascii="Arial" w:eastAsia="Arial" w:hAnsi="Arial" w:cs="Arial"/>
                <w:color w:val="000000"/>
                <w:sz w:val="22"/>
                <w:szCs w:val="22"/>
              </w:rPr>
              <w:t xml:space="preserve"> practising his or her profession or carrying out the duties of his or her office, position or employment, forms the belief on reasonable grounds that a child is in need of protection. Please refer to [Mandatory Reporting Policy] for which roles have mandatory reporting obligations under the Children, Youth and Families Act 2005.</w:t>
            </w:r>
          </w:p>
          <w:p w14:paraId="1AC669EC"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Any staff member may seek confidential advice from the Women’s in-house legal team about mandatory reporting obligations and duty of care obligations.</w:t>
            </w:r>
          </w:p>
          <w:p w14:paraId="48DA3D7A"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 xml:space="preserve">Reports to Child Protection or the Police should be done in a respectful and transparent manner. The limits to confidentiality should be explained prior to a conversation related to family violence to support a disclosure of family violence being made with informed knowledge of how information is shared in Victoria. </w:t>
            </w:r>
          </w:p>
          <w:p w14:paraId="77755ABE"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lastRenderedPageBreak/>
              <w:t>It is best practice to share information with consent and involvement of the adult victim survivor, and their information knowledge of what information is being reported so they can manage their safety and the safety of the children accordingly. Sharing information without the informed knowledge of a victim survivor of family violence can increase their risk.</w:t>
            </w:r>
          </w:p>
          <w:p w14:paraId="6C271AAA" w14:textId="77777777" w:rsidR="00732B1D" w:rsidRPr="005C7E2D" w:rsidRDefault="00732B1D" w:rsidP="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lang w:val="en-US"/>
              </w:rPr>
            </w:pPr>
            <w:r w:rsidRPr="005C7E2D">
              <w:rPr>
                <w:rFonts w:ascii="Arial" w:eastAsia="Arial" w:hAnsi="Arial" w:cs="Arial"/>
                <w:color w:val="000000"/>
                <w:sz w:val="22"/>
                <w:szCs w:val="22"/>
              </w:rPr>
              <w:t>Please also refer to the following policies and procedures related to child welfare and safety: [name policies and procedures].</w:t>
            </w:r>
          </w:p>
          <w:p w14:paraId="410CAB76" w14:textId="6650ECE1" w:rsidR="00732B1D" w:rsidRPr="005C7E2D" w:rsidRDefault="00732B1D">
            <w:pPr>
              <w:numPr>
                <w:ilvl w:val="0"/>
                <w:numId w:val="9"/>
              </w:numPr>
              <w:pBdr>
                <w:top w:val="nil"/>
                <w:left w:val="nil"/>
                <w:bottom w:val="nil"/>
                <w:right w:val="nil"/>
                <w:between w:val="nil"/>
              </w:pBdr>
              <w:spacing w:after="40" w:line="276" w:lineRule="auto"/>
              <w:ind w:right="177"/>
              <w:rPr>
                <w:rFonts w:ascii="Arial" w:eastAsia="Arial" w:hAnsi="Arial" w:cs="Arial"/>
                <w:color w:val="000000"/>
                <w:sz w:val="22"/>
                <w:szCs w:val="22"/>
              </w:rPr>
            </w:pP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1E1AA7B5"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3 min </w:t>
            </w:r>
          </w:p>
          <w:p w14:paraId="7FA09C6C"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152406B0" wp14:editId="22214F0D">
                  <wp:extent cx="937260" cy="529590"/>
                  <wp:effectExtent l="0" t="0" r="0" b="0"/>
                  <wp:docPr id="1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6"/>
                          <a:srcRect/>
                          <a:stretch>
                            <a:fillRect/>
                          </a:stretch>
                        </pic:blipFill>
                        <pic:spPr>
                          <a:xfrm>
                            <a:off x="0" y="0"/>
                            <a:ext cx="937260" cy="529590"/>
                          </a:xfrm>
                          <a:prstGeom prst="rect">
                            <a:avLst/>
                          </a:prstGeom>
                          <a:ln/>
                        </pic:spPr>
                      </pic:pic>
                    </a:graphicData>
                  </a:graphic>
                </wp:inline>
              </w:drawing>
            </w:r>
          </w:p>
          <w:p w14:paraId="4F9DDAFD"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3BAE04FD"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36B3EC57" w14:textId="29B96D11"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1" w:name="_Toc79070206"/>
            <w:r w:rsidRPr="005C7E2D">
              <w:rPr>
                <w:sz w:val="24"/>
              </w:rPr>
              <w:lastRenderedPageBreak/>
              <w:t>WORKPLACE RESPONSE TO PERPETRATORS</w:t>
            </w:r>
            <w:bookmarkEnd w:id="91"/>
          </w:p>
          <w:p w14:paraId="2F7E8D77"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Refer managers to the new Perpetrators documents in the Toolkit.</w:t>
            </w:r>
          </w:p>
          <w:p w14:paraId="2505C920" w14:textId="1D492758" w:rsidR="006C0F08" w:rsidRPr="005C7E2D" w:rsidRDefault="001D1A22">
            <w:pPr>
              <w:pBdr>
                <w:top w:val="nil"/>
                <w:left w:val="nil"/>
                <w:bottom w:val="nil"/>
                <w:right w:val="nil"/>
                <w:between w:val="nil"/>
              </w:pBdr>
              <w:spacing w:before="240" w:after="40" w:line="276" w:lineRule="auto"/>
              <w:ind w:left="170" w:right="177"/>
              <w:rPr>
                <w:rFonts w:ascii="Arial" w:eastAsia="Arial" w:hAnsi="Arial" w:cs="Arial"/>
                <w:i/>
                <w:color w:val="000000"/>
                <w:sz w:val="22"/>
                <w:szCs w:val="22"/>
              </w:rPr>
            </w:pPr>
            <w:r w:rsidRPr="005C7E2D">
              <w:rPr>
                <w:rFonts w:ascii="Arial" w:eastAsia="Arial" w:hAnsi="Arial" w:cs="Arial"/>
                <w:i/>
                <w:color w:val="000000"/>
                <w:sz w:val="22"/>
                <w:szCs w:val="22"/>
              </w:rPr>
              <w:t xml:space="preserve">Note to facilitator: While a workplace response to perpetrators (or people who chose to use violence) is important, there are </w:t>
            </w:r>
            <w:proofErr w:type="gramStart"/>
            <w:r w:rsidRPr="005C7E2D">
              <w:rPr>
                <w:rFonts w:ascii="Arial" w:eastAsia="Arial" w:hAnsi="Arial" w:cs="Arial"/>
                <w:i/>
                <w:color w:val="000000"/>
                <w:sz w:val="22"/>
                <w:szCs w:val="22"/>
              </w:rPr>
              <w:t>a number of</w:t>
            </w:r>
            <w:proofErr w:type="gramEnd"/>
            <w:r w:rsidRPr="005C7E2D">
              <w:rPr>
                <w:rFonts w:ascii="Arial" w:eastAsia="Arial" w:hAnsi="Arial" w:cs="Arial"/>
                <w:i/>
                <w:color w:val="000000"/>
                <w:sz w:val="22"/>
                <w:szCs w:val="22"/>
              </w:rPr>
              <w:t xml:space="preserve"> complexities to consider.  That response will be guided by the overall approach that an individual health service cho</w:t>
            </w:r>
            <w:r w:rsidR="008471BB" w:rsidRPr="005C7E2D">
              <w:rPr>
                <w:rFonts w:ascii="Arial" w:eastAsia="Arial" w:hAnsi="Arial" w:cs="Arial"/>
                <w:i/>
                <w:color w:val="000000"/>
                <w:sz w:val="22"/>
                <w:szCs w:val="22"/>
              </w:rPr>
              <w:t>o</w:t>
            </w:r>
            <w:r w:rsidRPr="005C7E2D">
              <w:rPr>
                <w:rFonts w:ascii="Arial" w:eastAsia="Arial" w:hAnsi="Arial" w:cs="Arial"/>
                <w:i/>
                <w:color w:val="000000"/>
                <w:sz w:val="22"/>
                <w:szCs w:val="22"/>
              </w:rPr>
              <w:t>ses to take and what organisational policies, procedures and other mechanisms are in place to support that approach. Accordingly, this part may need to be adapted to local circumstances.</w:t>
            </w:r>
          </w:p>
          <w:p w14:paraId="6A01A19F" w14:textId="77777777" w:rsidR="006C0F08" w:rsidRPr="005C7E2D" w:rsidRDefault="001D1A22">
            <w:pPr>
              <w:pBdr>
                <w:top w:val="nil"/>
                <w:left w:val="nil"/>
                <w:bottom w:val="nil"/>
                <w:right w:val="nil"/>
                <w:between w:val="nil"/>
              </w:pBdr>
              <w:spacing w:before="240"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 xml:space="preserve">Be </w:t>
            </w:r>
            <w:r w:rsidRPr="005C7E2D">
              <w:rPr>
                <w:rFonts w:ascii="Arial" w:eastAsia="Arial" w:hAnsi="Arial" w:cs="Arial"/>
                <w:i/>
                <w:color w:val="000000"/>
                <w:sz w:val="22"/>
                <w:szCs w:val="22"/>
              </w:rPr>
              <w:t>mindful</w:t>
            </w:r>
            <w:r w:rsidRPr="005C7E2D">
              <w:rPr>
                <w:rFonts w:ascii="Arial" w:eastAsia="Arial" w:hAnsi="Arial" w:cs="Arial"/>
                <w:color w:val="000000"/>
                <w:sz w:val="22"/>
                <w:szCs w:val="22"/>
              </w:rPr>
              <w:t xml:space="preserve"> that a response to perpetrators as employees, while important, will not have a large impact on the reducing the prevalence of violence against women.  For this reason, focusing more attention on broader organisational cultural factors that contribute to the elimination of violence against women is more productive in the long term. </w:t>
            </w:r>
          </w:p>
          <w:p w14:paraId="5BA23829" w14:textId="77777777" w:rsidR="006C0F08" w:rsidRPr="005C7E2D" w:rsidRDefault="006C0F08">
            <w:pPr>
              <w:pBdr>
                <w:top w:val="nil"/>
                <w:left w:val="nil"/>
                <w:bottom w:val="nil"/>
                <w:right w:val="nil"/>
                <w:between w:val="nil"/>
              </w:pBdr>
              <w:spacing w:after="40" w:line="276" w:lineRule="auto"/>
              <w:ind w:left="170" w:right="177"/>
              <w:rPr>
                <w:rFonts w:ascii="Arial" w:eastAsia="Arial" w:hAnsi="Arial" w:cs="Arial"/>
                <w:color w:val="000000"/>
                <w:sz w:val="22"/>
                <w:szCs w:val="22"/>
              </w:rPr>
            </w:pPr>
          </w:p>
          <w:p w14:paraId="79517035"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Below is a summary of considerations:</w:t>
            </w:r>
          </w:p>
          <w:p w14:paraId="444A8FFF" w14:textId="77777777" w:rsidR="006C0F08" w:rsidRPr="005C7E2D" w:rsidRDefault="001D1A22" w:rsidP="008471BB">
            <w:pPr>
              <w:pStyle w:val="ListParagraph"/>
              <w:numPr>
                <w:ilvl w:val="0"/>
                <w:numId w:val="29"/>
              </w:numPr>
              <w:pBdr>
                <w:top w:val="nil"/>
                <w:left w:val="nil"/>
                <w:bottom w:val="nil"/>
                <w:right w:val="nil"/>
                <w:between w:val="nil"/>
              </w:pBdr>
              <w:spacing w:after="40" w:line="276" w:lineRule="auto"/>
              <w:ind w:right="177"/>
              <w:rPr>
                <w:rFonts w:ascii="Arial" w:eastAsia="Arial" w:hAnsi="Arial" w:cs="Arial"/>
                <w:b/>
                <w:color w:val="000000"/>
              </w:rPr>
            </w:pPr>
            <w:r w:rsidRPr="005C7E2D">
              <w:rPr>
                <w:rFonts w:ascii="Arial" w:eastAsia="Arial" w:hAnsi="Arial" w:cs="Arial"/>
                <w:b/>
                <w:color w:val="000000"/>
              </w:rPr>
              <w:t xml:space="preserve">Safety as a priority </w:t>
            </w:r>
          </w:p>
          <w:p w14:paraId="7B831575"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bCs/>
                <w:color w:val="000000"/>
                <w:sz w:val="22"/>
                <w:szCs w:val="22"/>
              </w:rPr>
              <w:t xml:space="preserve">The </w:t>
            </w:r>
            <w:r w:rsidRPr="005C7E2D">
              <w:rPr>
                <w:rFonts w:ascii="Arial" w:eastAsia="Arial" w:hAnsi="Arial" w:cs="Arial"/>
                <w:color w:val="000000"/>
                <w:sz w:val="22"/>
                <w:szCs w:val="22"/>
              </w:rPr>
              <w:t xml:space="preserve">safety of victim survivors, other staff and patients should guide any actions we take in relation to staff who perpetrate violence </w:t>
            </w:r>
          </w:p>
          <w:p w14:paraId="6EDB11F4" w14:textId="73D61D02" w:rsidR="006C0F08" w:rsidRPr="005C7E2D" w:rsidRDefault="001D1A22" w:rsidP="008471BB">
            <w:pPr>
              <w:pStyle w:val="ListParagraph"/>
              <w:numPr>
                <w:ilvl w:val="0"/>
                <w:numId w:val="29"/>
              </w:numPr>
              <w:pBdr>
                <w:top w:val="nil"/>
                <w:left w:val="nil"/>
                <w:bottom w:val="nil"/>
                <w:right w:val="nil"/>
                <w:between w:val="nil"/>
              </w:pBdr>
              <w:spacing w:after="40" w:line="276" w:lineRule="auto"/>
              <w:ind w:right="177"/>
              <w:rPr>
                <w:rFonts w:ascii="Arial" w:eastAsia="Arial" w:hAnsi="Arial" w:cs="Arial"/>
                <w:b/>
                <w:color w:val="000000"/>
              </w:rPr>
            </w:pPr>
            <w:r w:rsidRPr="005C7E2D">
              <w:rPr>
                <w:rFonts w:ascii="Arial" w:eastAsia="Arial" w:hAnsi="Arial" w:cs="Arial"/>
                <w:b/>
                <w:color w:val="000000"/>
              </w:rPr>
              <w:t>Our role as an employer</w:t>
            </w:r>
          </w:p>
          <w:p w14:paraId="654C9F92"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 xml:space="preserve">It is important to keep in mind that as an employer, we are in an employment relationship with an employee who perpetrates family violence. This is distinct from The </w:t>
            </w:r>
            <w:proofErr w:type="gramStart"/>
            <w:r w:rsidRPr="005C7E2D">
              <w:rPr>
                <w:rFonts w:ascii="Arial" w:eastAsia="Arial" w:hAnsi="Arial" w:cs="Arial"/>
                <w:color w:val="000000"/>
                <w:sz w:val="22"/>
                <w:szCs w:val="22"/>
              </w:rPr>
              <w:t>Women’s</w:t>
            </w:r>
            <w:proofErr w:type="gramEnd"/>
            <w:r w:rsidRPr="005C7E2D">
              <w:rPr>
                <w:rFonts w:ascii="Arial" w:eastAsia="Arial" w:hAnsi="Arial" w:cs="Arial"/>
                <w:color w:val="000000"/>
                <w:sz w:val="22"/>
                <w:szCs w:val="22"/>
              </w:rPr>
              <w:t xml:space="preserve"> as a health service provider to patients. </w:t>
            </w:r>
          </w:p>
          <w:p w14:paraId="47928D77"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It is the role of the hospital to:</w:t>
            </w:r>
          </w:p>
          <w:p w14:paraId="5C49D782"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provide a safe work </w:t>
            </w:r>
            <w:proofErr w:type="gramStart"/>
            <w:r w:rsidRPr="005C7E2D">
              <w:rPr>
                <w:rFonts w:ascii="Arial" w:eastAsia="Arial" w:hAnsi="Arial" w:cs="Arial"/>
                <w:color w:val="000000"/>
                <w:sz w:val="22"/>
                <w:szCs w:val="22"/>
              </w:rPr>
              <w:t>environment;</w:t>
            </w:r>
            <w:proofErr w:type="gramEnd"/>
            <w:r w:rsidRPr="005C7E2D">
              <w:rPr>
                <w:rFonts w:ascii="Arial" w:eastAsia="Arial" w:hAnsi="Arial" w:cs="Arial"/>
                <w:color w:val="000000"/>
                <w:sz w:val="22"/>
                <w:szCs w:val="22"/>
              </w:rPr>
              <w:t xml:space="preserve"> </w:t>
            </w:r>
          </w:p>
          <w:p w14:paraId="17DD88CB"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provide a safe clinical service for patients; and </w:t>
            </w:r>
          </w:p>
          <w:p w14:paraId="28D5A32C"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to set and uphold expected codes of behaviour for our employees. </w:t>
            </w:r>
          </w:p>
          <w:p w14:paraId="26E19724" w14:textId="77777777" w:rsidR="006C0F08" w:rsidRPr="005C7E2D" w:rsidRDefault="006C0F08">
            <w:pPr>
              <w:pBdr>
                <w:top w:val="nil"/>
                <w:left w:val="nil"/>
                <w:bottom w:val="nil"/>
                <w:right w:val="nil"/>
                <w:between w:val="nil"/>
              </w:pBdr>
              <w:spacing w:after="40" w:line="276" w:lineRule="auto"/>
              <w:ind w:left="720" w:right="177" w:hanging="360"/>
              <w:rPr>
                <w:rFonts w:ascii="Arial" w:eastAsia="Arial" w:hAnsi="Arial" w:cs="Arial"/>
                <w:color w:val="000000"/>
                <w:sz w:val="22"/>
                <w:szCs w:val="22"/>
              </w:rPr>
            </w:pPr>
          </w:p>
          <w:p w14:paraId="377016D9"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Be aware of collusion</w:t>
            </w:r>
          </w:p>
          <w:p w14:paraId="62294358"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While FV perpetration is a workplace issue for many reasons, including those noted above, it is not the responsibility of the </w:t>
            </w:r>
            <w:r w:rsidRPr="005C7E2D">
              <w:rPr>
                <w:rFonts w:ascii="Arial" w:eastAsia="Arial" w:hAnsi="Arial" w:cs="Arial"/>
                <w:color w:val="000000"/>
                <w:sz w:val="22"/>
                <w:szCs w:val="22"/>
              </w:rPr>
              <w:lastRenderedPageBreak/>
              <w:t>employer to ‘rehabilitate’ a perpetrating employee.  Unskilled or misguided attempts at this work can be highly unsafe and outside the remit of an employer. Such work is to be done by those with specialist skills in FV perpetration and behaviour change.</w:t>
            </w:r>
          </w:p>
          <w:p w14:paraId="64096FDE"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Perpetrators have highly reinforced ways of justifying their behaviour or making themselves out to be the victim (although it is important to keep in mind that a perpetrator may have </w:t>
            </w:r>
            <w:proofErr w:type="gramStart"/>
            <w:r w:rsidRPr="005C7E2D">
              <w:rPr>
                <w:rFonts w:ascii="Arial" w:eastAsia="Arial" w:hAnsi="Arial" w:cs="Arial"/>
                <w:color w:val="000000"/>
                <w:sz w:val="22"/>
                <w:szCs w:val="22"/>
              </w:rPr>
              <w:t>a past experience</w:t>
            </w:r>
            <w:proofErr w:type="gramEnd"/>
            <w:r w:rsidRPr="005C7E2D">
              <w:rPr>
                <w:rFonts w:ascii="Arial" w:eastAsia="Arial" w:hAnsi="Arial" w:cs="Arial"/>
                <w:color w:val="000000"/>
                <w:sz w:val="22"/>
                <w:szCs w:val="22"/>
              </w:rPr>
              <w:t xml:space="preserve"> as a victim survivor of family violence). Do not be drawn in by perpetrator invitations to support their behaviour (such as comments about their partner’s mental instability, incompetence, etc.) as you will inadvertently colluding with them. It is important to ensure that the workplace culture is not violence supportive (</w:t>
            </w:r>
            <w:proofErr w:type="gramStart"/>
            <w:r w:rsidRPr="005C7E2D">
              <w:rPr>
                <w:rFonts w:ascii="Arial" w:eastAsia="Arial" w:hAnsi="Arial" w:cs="Arial"/>
                <w:color w:val="000000"/>
                <w:sz w:val="22"/>
                <w:szCs w:val="22"/>
              </w:rPr>
              <w:t>e.g.</w:t>
            </w:r>
            <w:proofErr w:type="gramEnd"/>
            <w:r w:rsidRPr="005C7E2D">
              <w:rPr>
                <w:rFonts w:ascii="Arial" w:eastAsia="Arial" w:hAnsi="Arial" w:cs="Arial"/>
                <w:color w:val="000000"/>
                <w:sz w:val="22"/>
                <w:szCs w:val="22"/>
              </w:rPr>
              <w:t xml:space="preserve"> the telling of sexist jokes is not tolerated) so that the perpetrator’s behaviour is not reinforced by what they see around them at work.</w:t>
            </w:r>
          </w:p>
          <w:p w14:paraId="59157CE0"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Possible workplace responses</w:t>
            </w:r>
          </w:p>
          <w:p w14:paraId="2864866D"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Consider your source of obligations and enablers – Health and Safety Act (</w:t>
            </w:r>
            <w:proofErr w:type="gramStart"/>
            <w:r w:rsidRPr="005C7E2D">
              <w:rPr>
                <w:rFonts w:ascii="Arial" w:eastAsia="Arial" w:hAnsi="Arial" w:cs="Arial"/>
                <w:color w:val="000000"/>
                <w:sz w:val="22"/>
                <w:szCs w:val="22"/>
              </w:rPr>
              <w:t>e.g.</w:t>
            </w:r>
            <w:proofErr w:type="gramEnd"/>
            <w:r w:rsidRPr="005C7E2D">
              <w:rPr>
                <w:rFonts w:ascii="Arial" w:eastAsia="Arial" w:hAnsi="Arial" w:cs="Arial"/>
                <w:color w:val="000000"/>
                <w:sz w:val="22"/>
                <w:szCs w:val="22"/>
              </w:rPr>
              <w:t xml:space="preserve"> obligation to provide a safe workplace, employee obligation to comply with instructions to maintain a safe workplace), contract of employment, industrial instruments, policies/procedures/guidelines, Victorian Public Sector Code of Conduct, emergency response procedures (e.g. code grey, code black).</w:t>
            </w:r>
          </w:p>
          <w:p w14:paraId="3385D066"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i/>
                <w:color w:val="000000"/>
                <w:sz w:val="22"/>
                <w:szCs w:val="22"/>
              </w:rPr>
              <w:t>Disciplinary Procedure</w:t>
            </w:r>
            <w:r w:rsidRPr="005C7E2D">
              <w:rPr>
                <w:rFonts w:ascii="Arial" w:eastAsia="Arial" w:hAnsi="Arial" w:cs="Arial"/>
                <w:color w:val="000000"/>
                <w:sz w:val="22"/>
                <w:szCs w:val="22"/>
              </w:rPr>
              <w:t xml:space="preserve"> provides that if an employee commits an act of violence during work time or utilising the hospitals resources, it may result in disciplinary action or even termination of employment. IT Usage Agreement and Social Media Policy aligns with this. </w:t>
            </w:r>
          </w:p>
          <w:p w14:paraId="2F98B9DD"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Practically managing FV between 2 staff members – options may include monitoring the situation, referral to a support service, temporary adjustment to work, a behavioural contract or MoU (which includes consequences of breaching this), temporary absence from work.</w:t>
            </w:r>
          </w:p>
          <w:p w14:paraId="111F20D7"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Promotion of referral information, including information about your EAP service– on the intranet, through flyers or posters located in change rooms or bathrooms</w:t>
            </w:r>
          </w:p>
          <w:p w14:paraId="723B8B81"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 xml:space="preserve">Intervention orders – IVOs are a civil matter, a breach of an IVO is a criminal matter. You may have in your contract of employment, the obligation to report a criminal conviction.  Keep in mind that an employer cannot discriminate against an employee </w:t>
            </w:r>
            <w:proofErr w:type="gramStart"/>
            <w:r w:rsidRPr="005C7E2D">
              <w:rPr>
                <w:rFonts w:ascii="Arial" w:eastAsia="Arial" w:hAnsi="Arial" w:cs="Arial"/>
                <w:color w:val="000000"/>
                <w:sz w:val="22"/>
                <w:szCs w:val="22"/>
              </w:rPr>
              <w:t>on the basis of</w:t>
            </w:r>
            <w:proofErr w:type="gramEnd"/>
            <w:r w:rsidRPr="005C7E2D">
              <w:rPr>
                <w:rFonts w:ascii="Arial" w:eastAsia="Arial" w:hAnsi="Arial" w:cs="Arial"/>
                <w:color w:val="000000"/>
                <w:sz w:val="22"/>
                <w:szCs w:val="22"/>
              </w:rPr>
              <w:t xml:space="preserve"> their criminal record unless the criminal record means that he or she is unable to perform the inherent requirements of the role. This needs to be </w:t>
            </w:r>
            <w:proofErr w:type="gramStart"/>
            <w:r w:rsidRPr="005C7E2D">
              <w:rPr>
                <w:rFonts w:ascii="Arial" w:eastAsia="Arial" w:hAnsi="Arial" w:cs="Arial"/>
                <w:color w:val="000000"/>
                <w:sz w:val="22"/>
                <w:szCs w:val="22"/>
              </w:rPr>
              <w:t>determine</w:t>
            </w:r>
            <w:proofErr w:type="gramEnd"/>
            <w:r w:rsidRPr="005C7E2D">
              <w:rPr>
                <w:rFonts w:ascii="Arial" w:eastAsia="Arial" w:hAnsi="Arial" w:cs="Arial"/>
                <w:color w:val="000000"/>
                <w:sz w:val="22"/>
                <w:szCs w:val="22"/>
              </w:rPr>
              <w:t xml:space="preserve"> on a case by case basis having regard to the nature of the conviction and the inherent requirements of the role.</w:t>
            </w:r>
          </w:p>
          <w:p w14:paraId="7163C4ED"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lastRenderedPageBreak/>
              <w:t>The behaviour may have an impact on the professional registration of your employee.</w:t>
            </w:r>
          </w:p>
          <w:p w14:paraId="1B86BC0D" w14:textId="77777777" w:rsidR="006C0F08" w:rsidRPr="005C7E2D" w:rsidRDefault="001D1A22">
            <w:pPr>
              <w:numPr>
                <w:ilvl w:val="0"/>
                <w:numId w:val="2"/>
              </w:numPr>
              <w:pBdr>
                <w:top w:val="nil"/>
                <w:left w:val="nil"/>
                <w:bottom w:val="nil"/>
                <w:right w:val="nil"/>
                <w:between w:val="nil"/>
              </w:pBdr>
              <w:spacing w:after="40" w:line="276" w:lineRule="auto"/>
              <w:ind w:right="177"/>
              <w:rPr>
                <w:rFonts w:ascii="Arial" w:eastAsia="Arial" w:hAnsi="Arial" w:cs="Arial"/>
                <w:color w:val="000000"/>
                <w:sz w:val="22"/>
                <w:szCs w:val="22"/>
              </w:rPr>
            </w:pPr>
            <w:r w:rsidRPr="005C7E2D">
              <w:rPr>
                <w:rFonts w:ascii="Arial" w:eastAsia="Arial" w:hAnsi="Arial" w:cs="Arial"/>
                <w:color w:val="000000"/>
                <w:sz w:val="22"/>
                <w:szCs w:val="22"/>
              </w:rPr>
              <w:t>The behaviour may invoke the employer obligations under the CCYP Reportable Conduct Scheme as mentioned earlier.</w:t>
            </w:r>
          </w:p>
          <w:p w14:paraId="1AE8ED41" w14:textId="77777777" w:rsidR="006C0F08" w:rsidRPr="005C7E2D" w:rsidRDefault="006C0F08">
            <w:pPr>
              <w:pBdr>
                <w:top w:val="nil"/>
                <w:left w:val="nil"/>
                <w:bottom w:val="nil"/>
                <w:right w:val="nil"/>
                <w:between w:val="nil"/>
              </w:pBdr>
              <w:spacing w:after="40" w:line="276" w:lineRule="auto"/>
              <w:ind w:left="720" w:right="177" w:hanging="360"/>
              <w:rPr>
                <w:rFonts w:ascii="Arial" w:eastAsia="Arial" w:hAnsi="Arial" w:cs="Arial"/>
                <w:color w:val="000000"/>
                <w:sz w:val="22"/>
                <w:szCs w:val="22"/>
              </w:rPr>
            </w:pPr>
          </w:p>
          <w:p w14:paraId="74E2A8BB"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Key message: There are many considerations when responding to an employee who uses family violence.</w:t>
            </w:r>
          </w:p>
          <w:p w14:paraId="36701122"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b/>
                <w:color w:val="000000"/>
                <w:sz w:val="22"/>
                <w:szCs w:val="22"/>
              </w:rPr>
            </w:pPr>
            <w:r w:rsidRPr="005C7E2D">
              <w:rPr>
                <w:rFonts w:ascii="Arial" w:eastAsia="Arial" w:hAnsi="Arial" w:cs="Arial"/>
                <w:b/>
                <w:color w:val="000000"/>
                <w:sz w:val="22"/>
                <w:szCs w:val="22"/>
              </w:rPr>
              <w:t xml:space="preserve">Sources: </w:t>
            </w:r>
          </w:p>
          <w:p w14:paraId="044E214B" w14:textId="3E7968E2"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 xml:space="preserve">Workplace Support responding to staff who perpetrate family violence </w:t>
            </w:r>
            <w:r w:rsidR="000E0936" w:rsidRPr="005C7E2D">
              <w:rPr>
                <w:rFonts w:ascii="Arial" w:eastAsia="Arial" w:hAnsi="Arial" w:cs="Arial"/>
                <w:color w:val="000000"/>
                <w:sz w:val="22"/>
                <w:szCs w:val="22"/>
              </w:rPr>
              <w:t>–</w:t>
            </w:r>
            <w:r w:rsidRPr="005C7E2D">
              <w:rPr>
                <w:rFonts w:ascii="Arial" w:eastAsia="Arial" w:hAnsi="Arial" w:cs="Arial"/>
                <w:color w:val="000000"/>
                <w:sz w:val="22"/>
                <w:szCs w:val="22"/>
              </w:rPr>
              <w:t xml:space="preserve"> </w:t>
            </w:r>
            <w:r w:rsidR="000E0936" w:rsidRPr="005C7E2D">
              <w:rPr>
                <w:rFonts w:ascii="Arial" w:eastAsia="Arial" w:hAnsi="Arial" w:cs="Arial"/>
                <w:color w:val="000000"/>
                <w:sz w:val="22"/>
                <w:szCs w:val="22"/>
              </w:rPr>
              <w:t xml:space="preserve">Policy and </w:t>
            </w:r>
            <w:r w:rsidRPr="005C7E2D">
              <w:rPr>
                <w:rFonts w:ascii="Arial" w:eastAsia="Arial" w:hAnsi="Arial" w:cs="Arial"/>
                <w:color w:val="000000"/>
                <w:sz w:val="22"/>
                <w:szCs w:val="22"/>
              </w:rPr>
              <w:t xml:space="preserve">Guidelines. </w:t>
            </w:r>
          </w:p>
          <w:p w14:paraId="445FE8DA"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i/>
                <w:color w:val="000000"/>
                <w:sz w:val="22"/>
                <w:szCs w:val="22"/>
              </w:rPr>
            </w:pPr>
            <w:r w:rsidRPr="005C7E2D">
              <w:rPr>
                <w:rFonts w:ascii="Arial" w:eastAsia="Arial" w:hAnsi="Arial" w:cs="Arial"/>
                <w:i/>
                <w:color w:val="000000"/>
                <w:sz w:val="22"/>
                <w:szCs w:val="22"/>
              </w:rPr>
              <w:t>Domestic and family violence, A workplace approach to employees who use or may use violence and abuse: A resource for all Queensland workplaces</w:t>
            </w:r>
          </w:p>
          <w:p w14:paraId="2E74CC49" w14:textId="2EE46F74"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proofErr w:type="gramStart"/>
            <w:r w:rsidRPr="005C7E2D">
              <w:rPr>
                <w:rFonts w:ascii="Arial" w:eastAsia="Arial" w:hAnsi="Arial" w:cs="Arial"/>
                <w:color w:val="000000"/>
                <w:sz w:val="22"/>
                <w:szCs w:val="22"/>
              </w:rPr>
              <w:t>North West</w:t>
            </w:r>
            <w:proofErr w:type="gramEnd"/>
            <w:r w:rsidRPr="005C7E2D">
              <w:rPr>
                <w:rFonts w:ascii="Arial" w:eastAsia="Arial" w:hAnsi="Arial" w:cs="Arial"/>
                <w:color w:val="000000"/>
                <w:sz w:val="22"/>
                <w:szCs w:val="22"/>
              </w:rPr>
              <w:t xml:space="preserve"> Metropolitan Region Primary Care Partnerships </w:t>
            </w:r>
            <w:r w:rsidRPr="005C7E2D">
              <w:rPr>
                <w:rFonts w:ascii="Arial" w:eastAsia="Arial" w:hAnsi="Arial" w:cs="Arial"/>
                <w:i/>
                <w:color w:val="000000"/>
                <w:sz w:val="22"/>
                <w:szCs w:val="22"/>
              </w:rPr>
              <w:t>Guides for engaging with people who cause family violence harm</w:t>
            </w:r>
            <w:r w:rsidR="000E0936" w:rsidRPr="005C7E2D">
              <w:rPr>
                <w:rFonts w:ascii="Arial" w:eastAsia="Arial" w:hAnsi="Arial" w:cs="Arial"/>
                <w:i/>
                <w:color w:val="000000"/>
                <w:sz w:val="22"/>
                <w:szCs w:val="22"/>
              </w:rPr>
              <w:t>:</w:t>
            </w:r>
            <w:r w:rsidRPr="005C7E2D">
              <w:rPr>
                <w:rFonts w:ascii="Arial" w:eastAsia="Arial" w:hAnsi="Arial" w:cs="Arial"/>
                <w:i/>
                <w:color w:val="000000"/>
                <w:sz w:val="22"/>
                <w:szCs w:val="22"/>
              </w:rPr>
              <w:t xml:space="preserve"> Policy Guidelines</w:t>
            </w:r>
          </w:p>
          <w:p w14:paraId="51CDE53C" w14:textId="77777777" w:rsidR="006C0F08" w:rsidRPr="005C7E2D" w:rsidRDefault="001D1A22">
            <w:pPr>
              <w:pBdr>
                <w:top w:val="nil"/>
                <w:left w:val="nil"/>
                <w:bottom w:val="nil"/>
                <w:right w:val="nil"/>
                <w:between w:val="nil"/>
              </w:pBdr>
              <w:spacing w:after="40" w:line="276" w:lineRule="auto"/>
              <w:ind w:left="170" w:right="177"/>
              <w:rPr>
                <w:rFonts w:ascii="Arial" w:eastAsia="Arial" w:hAnsi="Arial" w:cs="Arial"/>
                <w:color w:val="000000"/>
                <w:sz w:val="22"/>
                <w:szCs w:val="22"/>
              </w:rPr>
            </w:pPr>
            <w:r w:rsidRPr="005C7E2D">
              <w:rPr>
                <w:rFonts w:ascii="Arial" w:eastAsia="Arial" w:hAnsi="Arial" w:cs="Arial"/>
                <w:color w:val="000000"/>
                <w:sz w:val="22"/>
                <w:szCs w:val="22"/>
              </w:rPr>
              <w:t>www.humanrights.gov.au</w:t>
            </w: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62E00B0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7 minutes </w:t>
            </w:r>
          </w:p>
          <w:p w14:paraId="481422C0"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2E279A4" wp14:editId="75617333">
                  <wp:extent cx="937260" cy="529590"/>
                  <wp:effectExtent l="0" t="0" r="0" b="0"/>
                  <wp:docPr id="1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7"/>
                          <a:srcRect/>
                          <a:stretch>
                            <a:fillRect/>
                          </a:stretch>
                        </pic:blipFill>
                        <pic:spPr>
                          <a:xfrm>
                            <a:off x="0" y="0"/>
                            <a:ext cx="937260" cy="529590"/>
                          </a:xfrm>
                          <a:prstGeom prst="rect">
                            <a:avLst/>
                          </a:prstGeom>
                          <a:ln/>
                        </pic:spPr>
                      </pic:pic>
                    </a:graphicData>
                  </a:graphic>
                </wp:inline>
              </w:drawing>
            </w:r>
          </w:p>
          <w:p w14:paraId="4785E85B"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p w14:paraId="772FC545"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Resource: Workplace Support responding to staff who perpetrate family violence - Guidelines. </w:t>
            </w:r>
          </w:p>
          <w:p w14:paraId="7EAFDC94"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11246EAB"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1E02350E" w14:textId="23E2B985"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2" w:name="_Toc79070207"/>
            <w:r w:rsidRPr="005C7E2D">
              <w:rPr>
                <w:sz w:val="24"/>
              </w:rPr>
              <w:lastRenderedPageBreak/>
              <w:t>SUPPORT SERVICES</w:t>
            </w:r>
            <w:bookmarkEnd w:id="92"/>
            <w:r w:rsidRPr="005C7E2D">
              <w:rPr>
                <w:sz w:val="24"/>
              </w:rPr>
              <w:t xml:space="preserve"> </w:t>
            </w:r>
          </w:p>
          <w:p w14:paraId="55BA1714" w14:textId="77777777" w:rsidR="006C0F08" w:rsidRPr="005C7E2D" w:rsidRDefault="001D1A22">
            <w:pPr>
              <w:numPr>
                <w:ilvl w:val="0"/>
                <w:numId w:val="25"/>
              </w:numPr>
              <w:pBdr>
                <w:top w:val="nil"/>
                <w:left w:val="nil"/>
                <w:bottom w:val="nil"/>
                <w:right w:val="nil"/>
                <w:between w:val="nil"/>
              </w:pBdr>
              <w:spacing w:after="40" w:line="276" w:lineRule="auto"/>
              <w:ind w:right="35"/>
              <w:rPr>
                <w:rFonts w:ascii="Arial" w:eastAsia="Arial" w:hAnsi="Arial" w:cs="Arial"/>
                <w:color w:val="000000"/>
                <w:sz w:val="22"/>
                <w:szCs w:val="22"/>
              </w:rPr>
            </w:pPr>
            <w:r w:rsidRPr="005C7E2D">
              <w:rPr>
                <w:rFonts w:ascii="Arial" w:eastAsia="Arial" w:hAnsi="Arial" w:cs="Arial"/>
                <w:color w:val="000000"/>
                <w:sz w:val="22"/>
                <w:szCs w:val="22"/>
              </w:rPr>
              <w:t>Tailor to your hospital arrangements</w:t>
            </w:r>
          </w:p>
          <w:p w14:paraId="5F142E8F" w14:textId="77777777" w:rsidR="006C0F08" w:rsidRPr="005C7E2D" w:rsidRDefault="001D1A22">
            <w:pPr>
              <w:numPr>
                <w:ilvl w:val="0"/>
                <w:numId w:val="25"/>
              </w:numPr>
              <w:pBdr>
                <w:top w:val="nil"/>
                <w:left w:val="nil"/>
                <w:bottom w:val="nil"/>
                <w:right w:val="nil"/>
                <w:between w:val="nil"/>
              </w:pBdr>
              <w:spacing w:after="40" w:line="276" w:lineRule="auto"/>
              <w:ind w:right="35"/>
              <w:rPr>
                <w:rFonts w:ascii="Arial" w:eastAsia="Arial" w:hAnsi="Arial" w:cs="Arial"/>
                <w:i/>
                <w:color w:val="366091"/>
                <w:sz w:val="22"/>
                <w:szCs w:val="22"/>
              </w:rPr>
            </w:pPr>
            <w:r w:rsidRPr="005C7E2D">
              <w:rPr>
                <w:rFonts w:ascii="Arial" w:eastAsia="Arial" w:hAnsi="Arial" w:cs="Arial"/>
                <w:i/>
                <w:color w:val="366091"/>
                <w:sz w:val="22"/>
                <w:szCs w:val="22"/>
              </w:rPr>
              <w:t xml:space="preserve">Remember they are there for you if you wish to get support for yourself or a secondary referral </w:t>
            </w:r>
          </w:p>
          <w:p w14:paraId="244B0B0D" w14:textId="77777777" w:rsidR="006C0F08" w:rsidRPr="005C7E2D" w:rsidRDefault="006C0F08">
            <w:pPr>
              <w:pBdr>
                <w:top w:val="nil"/>
                <w:left w:val="nil"/>
                <w:bottom w:val="nil"/>
                <w:right w:val="nil"/>
                <w:between w:val="nil"/>
              </w:pBdr>
              <w:spacing w:after="40" w:line="276" w:lineRule="auto"/>
              <w:ind w:right="35"/>
              <w:rPr>
                <w:rFonts w:ascii="Arial" w:eastAsia="Arial" w:hAnsi="Arial" w:cs="Arial"/>
                <w:color w:val="000000"/>
                <w:sz w:val="22"/>
                <w:szCs w:val="22"/>
              </w:rPr>
            </w:pPr>
          </w:p>
          <w:p w14:paraId="6DF3C929" w14:textId="77777777" w:rsidR="006C0F08" w:rsidRPr="005C7E2D" w:rsidRDefault="001D1A22">
            <w:pPr>
              <w:pBdr>
                <w:top w:val="nil"/>
                <w:left w:val="nil"/>
                <w:bottom w:val="nil"/>
                <w:right w:val="nil"/>
                <w:between w:val="nil"/>
              </w:pBdr>
              <w:spacing w:after="40" w:line="276" w:lineRule="auto"/>
              <w:ind w:left="170" w:right="35"/>
              <w:rPr>
                <w:rFonts w:ascii="Arial" w:eastAsia="Arial" w:hAnsi="Arial" w:cs="Arial"/>
                <w:b/>
                <w:color w:val="000000"/>
                <w:sz w:val="22"/>
                <w:szCs w:val="22"/>
              </w:rPr>
            </w:pPr>
            <w:r w:rsidRPr="005C7E2D">
              <w:rPr>
                <w:rFonts w:ascii="Arial" w:eastAsia="Arial" w:hAnsi="Arial" w:cs="Arial"/>
                <w:b/>
                <w:color w:val="000000"/>
                <w:sz w:val="22"/>
                <w:szCs w:val="22"/>
              </w:rPr>
              <w:t>KEY MESSAGE: Working with and supporting anyone affected by family violence can have an impact – take care of yourself</w:t>
            </w:r>
          </w:p>
          <w:p w14:paraId="3C792920" w14:textId="77777777" w:rsidR="006C0F08" w:rsidRPr="005C7E2D" w:rsidRDefault="006C0F08">
            <w:pPr>
              <w:pBdr>
                <w:top w:val="nil"/>
                <w:left w:val="nil"/>
                <w:bottom w:val="nil"/>
                <w:right w:val="nil"/>
                <w:between w:val="nil"/>
              </w:pBdr>
              <w:spacing w:after="40" w:line="276" w:lineRule="auto"/>
              <w:ind w:left="170" w:right="35"/>
              <w:rPr>
                <w:rFonts w:ascii="Arial" w:eastAsia="Arial" w:hAnsi="Arial" w:cs="Arial"/>
                <w:b/>
                <w:color w:val="000000"/>
                <w:sz w:val="22"/>
                <w:szCs w:val="22"/>
              </w:rPr>
            </w:pP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0F2B7497"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1 minute</w:t>
            </w:r>
            <w:r w:rsidRPr="005C7E2D">
              <w:rPr>
                <w:rFonts w:ascii="Arial" w:eastAsia="Arial" w:hAnsi="Arial" w:cs="Arial"/>
                <w:color w:val="000000"/>
                <w:sz w:val="18"/>
                <w:szCs w:val="18"/>
              </w:rPr>
              <w:t xml:space="preserve"> </w:t>
            </w:r>
            <w:r w:rsidRPr="005C7E2D">
              <w:rPr>
                <w:rFonts w:ascii="Arial" w:eastAsia="Arial" w:hAnsi="Arial" w:cs="Arial"/>
                <w:noProof/>
                <w:color w:val="000000"/>
                <w:sz w:val="22"/>
                <w:szCs w:val="22"/>
              </w:rPr>
              <w:drawing>
                <wp:inline distT="0" distB="0" distL="0" distR="0" wp14:anchorId="368D57A6" wp14:editId="67685956">
                  <wp:extent cx="942975" cy="530225"/>
                  <wp:effectExtent l="0" t="0" r="0" b="0"/>
                  <wp:docPr id="1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8"/>
                          <a:srcRect/>
                          <a:stretch>
                            <a:fillRect/>
                          </a:stretch>
                        </pic:blipFill>
                        <pic:spPr>
                          <a:xfrm>
                            <a:off x="0" y="0"/>
                            <a:ext cx="942975" cy="530225"/>
                          </a:xfrm>
                          <a:prstGeom prst="rect">
                            <a:avLst/>
                          </a:prstGeom>
                          <a:ln/>
                        </pic:spPr>
                      </pic:pic>
                    </a:graphicData>
                  </a:graphic>
                </wp:inline>
              </w:drawing>
            </w:r>
          </w:p>
        </w:tc>
      </w:tr>
      <w:tr w:rsidR="006C0F08" w:rsidRPr="005C7E2D" w14:paraId="7C7BD83C"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3DB6573C" w14:textId="2A1FC9A9" w:rsidR="006C0F08" w:rsidRPr="005C7E2D" w:rsidRDefault="00A1359A" w:rsidP="007E0321">
            <w:pPr>
              <w:pStyle w:val="RWHBhead"/>
              <w:keepNext w:val="0"/>
              <w:keepLines w:val="0"/>
              <w:suppressLineNumbers/>
              <w:pBdr>
                <w:top w:val="nil"/>
                <w:left w:val="nil"/>
                <w:bottom w:val="nil"/>
                <w:right w:val="nil"/>
                <w:between w:val="nil"/>
              </w:pBdr>
              <w:suppressAutoHyphens/>
              <w:rPr>
                <w:sz w:val="24"/>
              </w:rPr>
            </w:pPr>
            <w:bookmarkStart w:id="93" w:name="_Toc79070208"/>
            <w:r w:rsidRPr="005C7E2D">
              <w:rPr>
                <w:sz w:val="24"/>
              </w:rPr>
              <w:t xml:space="preserve">MANAGERS </w:t>
            </w:r>
            <w:r w:rsidR="001D1A22" w:rsidRPr="005C7E2D">
              <w:rPr>
                <w:sz w:val="24"/>
              </w:rPr>
              <w:t>CAN MAKE A DIFFERENCE</w:t>
            </w:r>
            <w:bookmarkEnd w:id="93"/>
          </w:p>
          <w:p w14:paraId="00E7B507" w14:textId="77777777" w:rsidR="00A1359A" w:rsidRPr="005C7E2D" w:rsidRDefault="00A1359A">
            <w:pPr>
              <w:pBdr>
                <w:top w:val="nil"/>
                <w:left w:val="nil"/>
                <w:bottom w:val="nil"/>
                <w:right w:val="nil"/>
                <w:between w:val="nil"/>
              </w:pBdr>
              <w:spacing w:after="40" w:line="276" w:lineRule="auto"/>
              <w:ind w:left="170" w:right="35"/>
              <w:rPr>
                <w:rFonts w:ascii="Arial" w:eastAsia="Arial" w:hAnsi="Arial" w:cs="Arial"/>
                <w:color w:val="000000"/>
                <w:sz w:val="22"/>
                <w:szCs w:val="22"/>
              </w:rPr>
            </w:pPr>
            <w:bookmarkStart w:id="94" w:name="_heading=h.haapch" w:colFirst="0" w:colLast="0"/>
            <w:bookmarkEnd w:id="94"/>
          </w:p>
          <w:p w14:paraId="4CD6D0D8" w14:textId="77777777" w:rsidR="00A1359A" w:rsidRPr="005C7E2D" w:rsidRDefault="00A1359A" w:rsidP="00A1359A">
            <w:pPr>
              <w:pBdr>
                <w:top w:val="nil"/>
                <w:left w:val="nil"/>
                <w:bottom w:val="nil"/>
                <w:right w:val="nil"/>
                <w:between w:val="nil"/>
              </w:pBdr>
              <w:spacing w:after="40" w:line="276" w:lineRule="auto"/>
              <w:ind w:left="170" w:right="35"/>
              <w:rPr>
                <w:rFonts w:ascii="Arial" w:eastAsia="Arial" w:hAnsi="Arial" w:cs="Arial"/>
                <w:color w:val="000000"/>
                <w:sz w:val="22"/>
                <w:szCs w:val="22"/>
                <w:lang w:val="en-US"/>
              </w:rPr>
            </w:pPr>
            <w:r w:rsidRPr="005C7E2D">
              <w:rPr>
                <w:rFonts w:ascii="Arial" w:eastAsia="Arial" w:hAnsi="Arial" w:cs="Arial"/>
                <w:color w:val="000000"/>
                <w:sz w:val="22"/>
                <w:szCs w:val="22"/>
                <w:lang w:val="en-US"/>
              </w:rPr>
              <w:t>https://youtu.be/1QN-_RyAxBs</w:t>
            </w:r>
          </w:p>
          <w:p w14:paraId="494E832E" w14:textId="0ACF419A" w:rsidR="00A1359A" w:rsidRPr="005C7E2D" w:rsidRDefault="00A1359A">
            <w:pPr>
              <w:pBdr>
                <w:top w:val="nil"/>
                <w:left w:val="nil"/>
                <w:bottom w:val="nil"/>
                <w:right w:val="nil"/>
                <w:between w:val="nil"/>
              </w:pBdr>
              <w:spacing w:after="40" w:line="276" w:lineRule="auto"/>
              <w:ind w:left="170" w:right="35"/>
              <w:rPr>
                <w:rFonts w:ascii="Arial" w:eastAsia="Arial" w:hAnsi="Arial" w:cs="Arial"/>
                <w:color w:val="000000"/>
                <w:sz w:val="22"/>
                <w:szCs w:val="22"/>
              </w:rPr>
            </w:pPr>
            <w:r w:rsidRPr="005C7E2D">
              <w:rPr>
                <w:rFonts w:ascii="Arial" w:eastAsia="Arial" w:hAnsi="Arial" w:cs="Arial"/>
                <w:color w:val="000000"/>
                <w:sz w:val="22"/>
                <w:szCs w:val="22"/>
              </w:rPr>
              <w:t xml:space="preserve">Video should be ended at 4 minutes 30 seconds. The rest is a repeat. </w:t>
            </w:r>
          </w:p>
          <w:p w14:paraId="39B329A0" w14:textId="52485035" w:rsidR="00A1359A" w:rsidRPr="005C7E2D" w:rsidRDefault="00A1359A">
            <w:pPr>
              <w:pBdr>
                <w:top w:val="nil"/>
                <w:left w:val="nil"/>
                <w:bottom w:val="nil"/>
                <w:right w:val="nil"/>
                <w:between w:val="nil"/>
              </w:pBdr>
              <w:spacing w:after="40" w:line="276" w:lineRule="auto"/>
              <w:ind w:left="170" w:right="35"/>
              <w:rPr>
                <w:rFonts w:ascii="Arial" w:eastAsia="Arial" w:hAnsi="Arial" w:cs="Arial"/>
                <w:color w:val="000000"/>
                <w:sz w:val="22"/>
                <w:szCs w:val="22"/>
              </w:rPr>
            </w:pPr>
          </w:p>
          <w:p w14:paraId="262110E3" w14:textId="4C1455CF" w:rsidR="00A1359A" w:rsidRPr="005C7E2D" w:rsidRDefault="00A1359A">
            <w:pPr>
              <w:pBdr>
                <w:top w:val="nil"/>
                <w:left w:val="nil"/>
                <w:bottom w:val="nil"/>
                <w:right w:val="nil"/>
                <w:between w:val="nil"/>
              </w:pBdr>
              <w:spacing w:after="40" w:line="276" w:lineRule="auto"/>
              <w:ind w:left="170" w:right="35"/>
              <w:rPr>
                <w:rFonts w:ascii="Arial" w:eastAsia="Arial" w:hAnsi="Arial" w:cs="Arial"/>
                <w:color w:val="000000"/>
                <w:sz w:val="22"/>
                <w:szCs w:val="22"/>
              </w:rPr>
            </w:pPr>
            <w:r w:rsidRPr="005C7E2D">
              <w:rPr>
                <w:rFonts w:ascii="Arial" w:eastAsia="Arial" w:hAnsi="Arial" w:cs="Arial"/>
                <w:color w:val="000000"/>
                <w:sz w:val="22"/>
                <w:szCs w:val="22"/>
              </w:rPr>
              <w:t xml:space="preserve">If you have a long time you could show: </w:t>
            </w:r>
            <w:r w:rsidRPr="005C7E2D">
              <w:rPr>
                <w:rFonts w:ascii="Arial" w:eastAsia="Arial" w:hAnsi="Arial" w:cs="Arial"/>
                <w:i/>
                <w:iCs/>
                <w:color w:val="000000"/>
                <w:sz w:val="22"/>
                <w:szCs w:val="22"/>
              </w:rPr>
              <w:t>Supervisors can make a difference.</w:t>
            </w:r>
            <w:r w:rsidRPr="005C7E2D">
              <w:rPr>
                <w:rFonts w:ascii="Arial" w:eastAsia="Arial" w:hAnsi="Arial" w:cs="Arial"/>
                <w:color w:val="000000"/>
                <w:sz w:val="22"/>
                <w:szCs w:val="22"/>
              </w:rPr>
              <w:t xml:space="preserve"> it goes for 21 minutes: </w:t>
            </w:r>
          </w:p>
          <w:p w14:paraId="173D6CB8" w14:textId="54187507" w:rsidR="006C0F08" w:rsidRPr="005C7E2D" w:rsidRDefault="001D1A22">
            <w:pPr>
              <w:pBdr>
                <w:top w:val="nil"/>
                <w:left w:val="nil"/>
                <w:bottom w:val="nil"/>
                <w:right w:val="nil"/>
                <w:between w:val="nil"/>
              </w:pBdr>
              <w:spacing w:after="40" w:line="276" w:lineRule="auto"/>
              <w:ind w:left="170" w:right="35"/>
              <w:rPr>
                <w:rFonts w:ascii="Arial" w:eastAsia="Arial" w:hAnsi="Arial" w:cs="Arial"/>
                <w:color w:val="000000"/>
                <w:sz w:val="22"/>
                <w:szCs w:val="22"/>
              </w:rPr>
            </w:pPr>
            <w:r w:rsidRPr="005C7E2D">
              <w:rPr>
                <w:rFonts w:ascii="Arial" w:eastAsia="Arial" w:hAnsi="Arial" w:cs="Arial"/>
                <w:color w:val="000000"/>
                <w:sz w:val="22"/>
                <w:szCs w:val="22"/>
              </w:rPr>
              <w:t xml:space="preserve">https://www.youtube.com/watch?v=HdNbnUAVFT4 </w:t>
            </w:r>
          </w:p>
          <w:p w14:paraId="2A80931B" w14:textId="77777777" w:rsidR="006C0F08" w:rsidRPr="005C7E2D" w:rsidRDefault="001D1A22">
            <w:pPr>
              <w:pBdr>
                <w:top w:val="nil"/>
                <w:left w:val="nil"/>
                <w:bottom w:val="nil"/>
                <w:right w:val="nil"/>
                <w:between w:val="nil"/>
              </w:pBdr>
              <w:spacing w:after="40" w:line="276" w:lineRule="auto"/>
              <w:ind w:left="170" w:right="35"/>
              <w:rPr>
                <w:rFonts w:ascii="Arial" w:eastAsia="Arial" w:hAnsi="Arial" w:cs="Arial"/>
                <w:b/>
                <w:color w:val="000000"/>
                <w:sz w:val="22"/>
                <w:szCs w:val="22"/>
              </w:rPr>
            </w:pPr>
            <w:r w:rsidRPr="005C7E2D">
              <w:rPr>
                <w:rFonts w:ascii="Arial" w:eastAsia="Arial" w:hAnsi="Arial" w:cs="Arial"/>
                <w:b/>
                <w:color w:val="000000"/>
                <w:sz w:val="22"/>
                <w:szCs w:val="22"/>
              </w:rPr>
              <w:t>Supervisors can make all the difference: The impact of domestic and sexual violence and stalking</w:t>
            </w:r>
          </w:p>
          <w:p w14:paraId="2198387E" w14:textId="77777777" w:rsidR="006C0F08" w:rsidRPr="005C7E2D" w:rsidRDefault="001D1A22">
            <w:pPr>
              <w:numPr>
                <w:ilvl w:val="0"/>
                <w:numId w:val="15"/>
              </w:numPr>
              <w:pBdr>
                <w:top w:val="nil"/>
                <w:left w:val="nil"/>
                <w:bottom w:val="nil"/>
                <w:right w:val="nil"/>
                <w:between w:val="nil"/>
              </w:pBdr>
              <w:spacing w:after="40" w:line="276" w:lineRule="auto"/>
              <w:ind w:right="35"/>
              <w:rPr>
                <w:rFonts w:ascii="Arial" w:eastAsia="Arial" w:hAnsi="Arial" w:cs="Arial"/>
                <w:color w:val="000000"/>
                <w:sz w:val="22"/>
                <w:szCs w:val="22"/>
              </w:rPr>
            </w:pPr>
            <w:r w:rsidRPr="005C7E2D">
              <w:rPr>
                <w:rFonts w:ascii="Arial" w:eastAsia="Arial" w:hAnsi="Arial" w:cs="Arial"/>
                <w:color w:val="000000"/>
                <w:sz w:val="22"/>
                <w:szCs w:val="22"/>
              </w:rPr>
              <w:t xml:space="preserve">After the video, this is also a good opportunity to explore with the group if they have had an experience of the managing performance of an employee experiencing family violence. </w:t>
            </w:r>
          </w:p>
          <w:p w14:paraId="67BC10C3" w14:textId="77777777" w:rsidR="006C0F08" w:rsidRPr="005C7E2D" w:rsidRDefault="001D1A22">
            <w:pPr>
              <w:numPr>
                <w:ilvl w:val="0"/>
                <w:numId w:val="15"/>
              </w:numPr>
              <w:pBdr>
                <w:top w:val="nil"/>
                <w:left w:val="nil"/>
                <w:bottom w:val="nil"/>
                <w:right w:val="nil"/>
                <w:between w:val="nil"/>
              </w:pBdr>
              <w:spacing w:after="40" w:line="276" w:lineRule="auto"/>
              <w:ind w:right="35"/>
              <w:rPr>
                <w:rFonts w:ascii="Arial" w:eastAsia="Arial" w:hAnsi="Arial" w:cs="Arial"/>
                <w:color w:val="000000"/>
                <w:sz w:val="22"/>
                <w:szCs w:val="22"/>
              </w:rPr>
            </w:pPr>
            <w:r w:rsidRPr="005C7E2D">
              <w:rPr>
                <w:rFonts w:ascii="Arial" w:eastAsia="Arial" w:hAnsi="Arial" w:cs="Arial"/>
                <w:color w:val="000000"/>
                <w:sz w:val="22"/>
                <w:szCs w:val="22"/>
              </w:rPr>
              <w:t>What worked</w:t>
            </w:r>
          </w:p>
          <w:p w14:paraId="34DC049F" w14:textId="77777777" w:rsidR="006C0F08" w:rsidRPr="005C7E2D" w:rsidRDefault="001D1A22">
            <w:pPr>
              <w:numPr>
                <w:ilvl w:val="0"/>
                <w:numId w:val="15"/>
              </w:numPr>
              <w:pBdr>
                <w:top w:val="nil"/>
                <w:left w:val="nil"/>
                <w:bottom w:val="nil"/>
                <w:right w:val="nil"/>
                <w:between w:val="nil"/>
              </w:pBdr>
              <w:spacing w:after="40" w:line="276" w:lineRule="auto"/>
              <w:ind w:right="35"/>
              <w:rPr>
                <w:rFonts w:ascii="Arial" w:eastAsia="Arial" w:hAnsi="Arial" w:cs="Arial"/>
                <w:color w:val="000000"/>
                <w:sz w:val="22"/>
                <w:szCs w:val="22"/>
              </w:rPr>
            </w:pPr>
            <w:r w:rsidRPr="005C7E2D">
              <w:rPr>
                <w:rFonts w:ascii="Arial" w:eastAsia="Arial" w:hAnsi="Arial" w:cs="Arial"/>
                <w:color w:val="000000"/>
                <w:sz w:val="22"/>
                <w:szCs w:val="22"/>
              </w:rPr>
              <w:t>What did not work</w:t>
            </w:r>
          </w:p>
          <w:p w14:paraId="77AA244C" w14:textId="77777777" w:rsidR="006C0F08" w:rsidRPr="005C7E2D" w:rsidRDefault="001D1A22">
            <w:pPr>
              <w:numPr>
                <w:ilvl w:val="0"/>
                <w:numId w:val="15"/>
              </w:numPr>
              <w:pBdr>
                <w:top w:val="nil"/>
                <w:left w:val="nil"/>
                <w:bottom w:val="nil"/>
                <w:right w:val="nil"/>
                <w:between w:val="nil"/>
              </w:pBdr>
              <w:spacing w:after="40" w:line="276" w:lineRule="auto"/>
              <w:ind w:right="35"/>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Did they realise at the time what was doing on in the employee’s personal life? Is there anything they would do differently now that they have done some training on FV? </w:t>
            </w:r>
          </w:p>
          <w:p w14:paraId="553F5DF6" w14:textId="77777777" w:rsidR="006C0F08" w:rsidRPr="005C7E2D" w:rsidRDefault="006C0F08">
            <w:pPr>
              <w:pBdr>
                <w:top w:val="nil"/>
                <w:left w:val="nil"/>
                <w:bottom w:val="nil"/>
                <w:right w:val="nil"/>
                <w:between w:val="nil"/>
              </w:pBdr>
              <w:spacing w:after="40" w:line="276" w:lineRule="auto"/>
              <w:ind w:left="170" w:right="35"/>
              <w:rPr>
                <w:rFonts w:ascii="Arial" w:eastAsia="Arial" w:hAnsi="Arial" w:cs="Arial"/>
                <w:b/>
                <w:color w:val="000000"/>
                <w:sz w:val="22"/>
                <w:szCs w:val="22"/>
              </w:rPr>
            </w:pP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7B048500" w14:textId="45C161EC"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The video goes for </w:t>
            </w:r>
            <w:r w:rsidR="00A1359A" w:rsidRPr="005C7E2D">
              <w:rPr>
                <w:rFonts w:ascii="Arial" w:eastAsia="Arial" w:hAnsi="Arial" w:cs="Arial"/>
                <w:color w:val="000000"/>
                <w:sz w:val="22"/>
                <w:szCs w:val="22"/>
              </w:rPr>
              <w:t>5</w:t>
            </w:r>
            <w:r w:rsidRPr="005C7E2D">
              <w:rPr>
                <w:rFonts w:ascii="Arial" w:eastAsia="Arial" w:hAnsi="Arial" w:cs="Arial"/>
                <w:color w:val="000000"/>
                <w:sz w:val="22"/>
                <w:szCs w:val="22"/>
              </w:rPr>
              <w:t xml:space="preserve"> minutes</w:t>
            </w:r>
            <w:r w:rsidR="00A1359A" w:rsidRPr="005C7E2D">
              <w:rPr>
                <w:rFonts w:ascii="Arial" w:eastAsia="Arial" w:hAnsi="Arial" w:cs="Arial"/>
                <w:color w:val="000000"/>
                <w:sz w:val="22"/>
                <w:szCs w:val="22"/>
              </w:rPr>
              <w:t xml:space="preserve"> </w:t>
            </w:r>
            <w:proofErr w:type="gramStart"/>
            <w:r w:rsidR="00A1359A" w:rsidRPr="005C7E2D">
              <w:rPr>
                <w:rFonts w:ascii="Arial" w:eastAsia="Arial" w:hAnsi="Arial" w:cs="Arial"/>
                <w:color w:val="000000"/>
                <w:sz w:val="22"/>
                <w:szCs w:val="22"/>
              </w:rPr>
              <w:t>But</w:t>
            </w:r>
            <w:proofErr w:type="gramEnd"/>
            <w:r w:rsidR="00A1359A" w:rsidRPr="005C7E2D">
              <w:rPr>
                <w:rFonts w:ascii="Arial" w:eastAsia="Arial" w:hAnsi="Arial" w:cs="Arial"/>
                <w:color w:val="000000"/>
                <w:sz w:val="22"/>
                <w:szCs w:val="22"/>
              </w:rPr>
              <w:t xml:space="preserve"> you can end at 4:30</w:t>
            </w:r>
          </w:p>
          <w:p w14:paraId="776F3AA5"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w:t>
            </w:r>
            <w:proofErr w:type="gramStart"/>
            <w:r w:rsidRPr="005C7E2D">
              <w:rPr>
                <w:rFonts w:ascii="Arial" w:eastAsia="Arial" w:hAnsi="Arial" w:cs="Arial"/>
                <w:color w:val="000000"/>
                <w:sz w:val="22"/>
                <w:szCs w:val="22"/>
              </w:rPr>
              <w:t>watch</w:t>
            </w:r>
            <w:proofErr w:type="gramEnd"/>
            <w:r w:rsidRPr="005C7E2D">
              <w:rPr>
                <w:rFonts w:ascii="Arial" w:eastAsia="Arial" w:hAnsi="Arial" w:cs="Arial"/>
                <w:color w:val="000000"/>
                <w:sz w:val="22"/>
                <w:szCs w:val="22"/>
              </w:rPr>
              <w:t xml:space="preserve"> and discuss if you have time but otherwise let them know that it covers the issues discussed. </w:t>
            </w:r>
          </w:p>
          <w:p w14:paraId="0129D0A5" w14:textId="208611C1" w:rsidR="006C0F08" w:rsidRPr="005C7E2D" w:rsidRDefault="00A1359A">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5263D62E" wp14:editId="5B1C7DF9">
                  <wp:extent cx="942975" cy="53022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42975" cy="530225"/>
                          </a:xfrm>
                          <a:prstGeom prst="rect">
                            <a:avLst/>
                          </a:prstGeom>
                        </pic:spPr>
                      </pic:pic>
                    </a:graphicData>
                  </a:graphic>
                </wp:inline>
              </w:drawing>
            </w:r>
          </w:p>
          <w:p w14:paraId="3C35F16E"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52F3A766"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362361D8" w14:textId="6D9FAD5E"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5" w:name="_Toc79070209"/>
            <w:r w:rsidRPr="005C7E2D">
              <w:rPr>
                <w:sz w:val="24"/>
              </w:rPr>
              <w:t>SELF CARE</w:t>
            </w:r>
            <w:bookmarkEnd w:id="95"/>
          </w:p>
          <w:p w14:paraId="066D729D" w14:textId="77777777" w:rsidR="006C0F08" w:rsidRPr="005C7E2D" w:rsidRDefault="001D1A22">
            <w:pPr>
              <w:numPr>
                <w:ilvl w:val="0"/>
                <w:numId w:val="3"/>
              </w:numPr>
              <w:pBdr>
                <w:top w:val="nil"/>
                <w:left w:val="nil"/>
                <w:bottom w:val="nil"/>
                <w:right w:val="nil"/>
                <w:between w:val="nil"/>
              </w:pBdr>
              <w:spacing w:before="120" w:after="120" w:line="276" w:lineRule="auto"/>
              <w:ind w:left="595" w:right="3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Be aware of the importance of your own self-care. We encourage you to actively undertake professional and personal self-care initiatives to help build resilience to the demands of your role. </w:t>
            </w:r>
          </w:p>
          <w:p w14:paraId="2FD2AE07" w14:textId="77777777" w:rsidR="006C0F08" w:rsidRPr="005C7E2D" w:rsidRDefault="001D1A22">
            <w:pPr>
              <w:numPr>
                <w:ilvl w:val="0"/>
                <w:numId w:val="3"/>
              </w:numPr>
              <w:pBdr>
                <w:top w:val="nil"/>
                <w:left w:val="nil"/>
                <w:bottom w:val="nil"/>
                <w:right w:val="nil"/>
                <w:between w:val="nil"/>
              </w:pBdr>
              <w:spacing w:before="120" w:after="120" w:line="276" w:lineRule="auto"/>
              <w:ind w:left="595" w:right="3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While this is important more broadly, it is </w:t>
            </w:r>
            <w:proofErr w:type="gramStart"/>
            <w:r w:rsidRPr="005C7E2D">
              <w:rPr>
                <w:rFonts w:ascii="Arial" w:eastAsia="Arial" w:hAnsi="Arial" w:cs="Arial"/>
                <w:i/>
                <w:color w:val="366091"/>
                <w:sz w:val="22"/>
                <w:szCs w:val="22"/>
              </w:rPr>
              <w:t>really important</w:t>
            </w:r>
            <w:proofErr w:type="gramEnd"/>
            <w:r w:rsidRPr="005C7E2D">
              <w:rPr>
                <w:rFonts w:ascii="Arial" w:eastAsia="Arial" w:hAnsi="Arial" w:cs="Arial"/>
                <w:i/>
                <w:color w:val="366091"/>
                <w:sz w:val="22"/>
                <w:szCs w:val="22"/>
              </w:rPr>
              <w:t xml:space="preserve"> when managing disclosures of family violence from staff and particularly if you have your own past or current experience of family violence.</w:t>
            </w:r>
          </w:p>
          <w:p w14:paraId="177362E1" w14:textId="77777777" w:rsidR="006C0F08" w:rsidRPr="005C7E2D" w:rsidRDefault="001D1A22">
            <w:pPr>
              <w:pBdr>
                <w:top w:val="nil"/>
                <w:left w:val="nil"/>
                <w:bottom w:val="nil"/>
                <w:right w:val="nil"/>
                <w:between w:val="nil"/>
              </w:pBdr>
              <w:spacing w:after="40" w:line="276" w:lineRule="auto"/>
              <w:ind w:left="170" w:right="35"/>
              <w:rPr>
                <w:rFonts w:ascii="Arial" w:eastAsia="Arial" w:hAnsi="Arial" w:cs="Arial"/>
                <w:b/>
                <w:color w:val="000000"/>
                <w:sz w:val="22"/>
                <w:szCs w:val="22"/>
              </w:rPr>
            </w:pPr>
            <w:r w:rsidRPr="005C7E2D">
              <w:rPr>
                <w:rFonts w:ascii="Arial" w:eastAsia="Arial" w:hAnsi="Arial" w:cs="Arial"/>
                <w:b/>
                <w:color w:val="000000"/>
                <w:sz w:val="22"/>
                <w:szCs w:val="22"/>
              </w:rPr>
              <w:t>KEY MESSAGE: Working with and supporting anyone affected by family violence can have an impact – take care of yourself.</w:t>
            </w:r>
          </w:p>
          <w:p w14:paraId="406B16D6" w14:textId="6407B9E5" w:rsidR="007E0321" w:rsidRPr="005C7E2D" w:rsidRDefault="007E0321">
            <w:pPr>
              <w:pBdr>
                <w:top w:val="nil"/>
                <w:left w:val="nil"/>
                <w:bottom w:val="nil"/>
                <w:right w:val="nil"/>
                <w:between w:val="nil"/>
              </w:pBdr>
              <w:spacing w:after="40" w:line="276" w:lineRule="auto"/>
              <w:ind w:left="170" w:right="35"/>
              <w:rPr>
                <w:rFonts w:ascii="Arial" w:eastAsia="Arial" w:hAnsi="Arial" w:cs="Arial"/>
                <w:color w:val="000000"/>
                <w:sz w:val="22"/>
                <w:szCs w:val="22"/>
              </w:rPr>
            </w:pP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6757F6D7"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3 minutes</w:t>
            </w:r>
          </w:p>
          <w:p w14:paraId="34A593E9"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7FEC58AD" wp14:editId="2912D192">
                  <wp:extent cx="942975" cy="530225"/>
                  <wp:effectExtent l="0" t="0" r="0" b="0"/>
                  <wp:docPr id="1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942975" cy="530225"/>
                          </a:xfrm>
                          <a:prstGeom prst="rect">
                            <a:avLst/>
                          </a:prstGeom>
                          <a:ln/>
                        </pic:spPr>
                      </pic:pic>
                    </a:graphicData>
                  </a:graphic>
                </wp:inline>
              </w:drawing>
            </w:r>
          </w:p>
          <w:p w14:paraId="4F282A82"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31724559" w14:textId="77777777" w:rsidTr="007F06E6">
        <w:trPr>
          <w:trHeight w:val="221"/>
        </w:trPr>
        <w:tc>
          <w:tcPr>
            <w:tcW w:w="7650" w:type="dxa"/>
            <w:tcBorders>
              <w:top w:val="single" w:sz="4" w:space="0" w:color="0071A2"/>
              <w:left w:val="single" w:sz="4" w:space="0" w:color="000000"/>
              <w:bottom w:val="single" w:sz="4" w:space="0" w:color="0071A2"/>
              <w:right w:val="single" w:sz="6" w:space="0" w:color="000000"/>
            </w:tcBorders>
            <w:shd w:val="clear" w:color="auto" w:fill="FDE9D9" w:themeFill="accent6" w:themeFillTint="33"/>
            <w:tcMar>
              <w:top w:w="85" w:type="dxa"/>
              <w:bottom w:w="85" w:type="dxa"/>
            </w:tcMar>
          </w:tcPr>
          <w:p w14:paraId="6869DCA7" w14:textId="10B8B40F"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6" w:name="_Toc79070210"/>
            <w:r w:rsidRPr="005C7E2D">
              <w:rPr>
                <w:sz w:val="24"/>
              </w:rPr>
              <w:t>KEY MESSAGES</w:t>
            </w:r>
            <w:bookmarkEnd w:id="96"/>
          </w:p>
          <w:p w14:paraId="4042E263" w14:textId="77777777" w:rsidR="006C0F08" w:rsidRPr="005C7E2D" w:rsidRDefault="001D1A22">
            <w:pPr>
              <w:numPr>
                <w:ilvl w:val="0"/>
                <w:numId w:val="2"/>
              </w:numPr>
              <w:pBdr>
                <w:top w:val="nil"/>
                <w:left w:val="nil"/>
                <w:bottom w:val="nil"/>
                <w:right w:val="nil"/>
                <w:between w:val="nil"/>
              </w:pBdr>
              <w:spacing w:after="40" w:line="276" w:lineRule="auto"/>
              <w:ind w:left="453" w:right="35" w:hanging="283"/>
              <w:rPr>
                <w:rFonts w:ascii="Arial" w:eastAsia="Arial" w:hAnsi="Arial" w:cs="Arial"/>
                <w:color w:val="000000"/>
                <w:sz w:val="22"/>
                <w:szCs w:val="22"/>
              </w:rPr>
            </w:pPr>
            <w:r w:rsidRPr="005C7E2D">
              <w:rPr>
                <w:rFonts w:ascii="Arial" w:eastAsia="Arial" w:hAnsi="Arial" w:cs="Arial"/>
                <w:color w:val="000000"/>
                <w:sz w:val="22"/>
                <w:szCs w:val="22"/>
              </w:rPr>
              <w:t>Participants will retain the most information they hear at the commencement and conclusion of the training session. This is an opportunity to restate your key messages.</w:t>
            </w:r>
          </w:p>
          <w:p w14:paraId="60F3C322" w14:textId="77777777" w:rsidR="006C0F08" w:rsidRPr="005C7E2D" w:rsidRDefault="001D1A22">
            <w:pPr>
              <w:numPr>
                <w:ilvl w:val="0"/>
                <w:numId w:val="2"/>
              </w:numPr>
              <w:pBdr>
                <w:top w:val="nil"/>
                <w:left w:val="nil"/>
                <w:bottom w:val="nil"/>
                <w:right w:val="nil"/>
                <w:between w:val="nil"/>
              </w:pBdr>
              <w:spacing w:after="40" w:line="276" w:lineRule="auto"/>
              <w:ind w:left="453" w:right="35" w:hanging="283"/>
              <w:rPr>
                <w:rFonts w:ascii="Arial" w:hAnsi="Arial" w:cs="Arial"/>
              </w:rPr>
            </w:pPr>
            <w:r w:rsidRPr="005C7E2D">
              <w:rPr>
                <w:rFonts w:ascii="Arial" w:eastAsia="Arial" w:hAnsi="Arial" w:cs="Arial"/>
                <w:color w:val="000000"/>
                <w:sz w:val="22"/>
                <w:szCs w:val="22"/>
              </w:rPr>
              <w:t xml:space="preserve">Reiterate where to go for more information. </w:t>
            </w:r>
          </w:p>
        </w:tc>
        <w:tc>
          <w:tcPr>
            <w:tcW w:w="1701" w:type="dxa"/>
            <w:tcBorders>
              <w:top w:val="single" w:sz="4" w:space="0" w:color="0071A2"/>
              <w:left w:val="single" w:sz="6" w:space="0" w:color="000000"/>
              <w:bottom w:val="single" w:sz="4" w:space="0" w:color="0071A2"/>
              <w:right w:val="single" w:sz="4" w:space="0" w:color="000000"/>
            </w:tcBorders>
            <w:shd w:val="clear" w:color="auto" w:fill="FDE9D9" w:themeFill="accent6" w:themeFillTint="33"/>
            <w:tcMar>
              <w:top w:w="85" w:type="dxa"/>
              <w:bottom w:w="85" w:type="dxa"/>
            </w:tcMar>
          </w:tcPr>
          <w:p w14:paraId="0291E10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2 minutes</w:t>
            </w:r>
            <w:r w:rsidRPr="005C7E2D">
              <w:rPr>
                <w:rFonts w:ascii="Arial" w:eastAsia="Arial" w:hAnsi="Arial" w:cs="Arial"/>
                <w:noProof/>
                <w:color w:val="000000"/>
                <w:sz w:val="22"/>
                <w:szCs w:val="22"/>
              </w:rPr>
              <w:drawing>
                <wp:inline distT="0" distB="0" distL="0" distR="0" wp14:anchorId="51FE9718" wp14:editId="2EF75161">
                  <wp:extent cx="937260" cy="529590"/>
                  <wp:effectExtent l="0" t="0" r="0" b="0"/>
                  <wp:docPr id="11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1"/>
                          <a:srcRect/>
                          <a:stretch>
                            <a:fillRect/>
                          </a:stretch>
                        </pic:blipFill>
                        <pic:spPr>
                          <a:xfrm>
                            <a:off x="0" y="0"/>
                            <a:ext cx="937260" cy="529590"/>
                          </a:xfrm>
                          <a:prstGeom prst="rect">
                            <a:avLst/>
                          </a:prstGeom>
                          <a:ln/>
                        </pic:spPr>
                      </pic:pic>
                    </a:graphicData>
                  </a:graphic>
                </wp:inline>
              </w:drawing>
            </w:r>
          </w:p>
        </w:tc>
      </w:tr>
      <w:tr w:rsidR="006C0F08" w:rsidRPr="005C7E2D" w14:paraId="3101A84C" w14:textId="77777777" w:rsidTr="007F06E6">
        <w:trPr>
          <w:trHeight w:val="221"/>
        </w:trPr>
        <w:tc>
          <w:tcPr>
            <w:tcW w:w="7650" w:type="dxa"/>
            <w:tcBorders>
              <w:top w:val="single" w:sz="4" w:space="0" w:color="0071A2"/>
              <w:left w:val="single" w:sz="4" w:space="0" w:color="000000"/>
              <w:bottom w:val="single" w:sz="6" w:space="0" w:color="000000"/>
              <w:right w:val="single" w:sz="6" w:space="0" w:color="000000"/>
            </w:tcBorders>
            <w:shd w:val="clear" w:color="auto" w:fill="FDE9D9" w:themeFill="accent6" w:themeFillTint="33"/>
            <w:tcMar>
              <w:top w:w="85" w:type="dxa"/>
              <w:bottom w:w="85" w:type="dxa"/>
            </w:tcMar>
          </w:tcPr>
          <w:p w14:paraId="07DB3A95" w14:textId="43D9FC6D"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7" w:name="_Toc79070211"/>
            <w:r w:rsidRPr="005C7E2D">
              <w:rPr>
                <w:sz w:val="24"/>
              </w:rPr>
              <w:t>REFLECTION</w:t>
            </w:r>
            <w:bookmarkEnd w:id="97"/>
          </w:p>
          <w:p w14:paraId="0063290B" w14:textId="77777777" w:rsidR="006C0F08" w:rsidRPr="005C7E2D" w:rsidRDefault="001D1A22">
            <w:pPr>
              <w:numPr>
                <w:ilvl w:val="0"/>
                <w:numId w:val="2"/>
              </w:numPr>
              <w:pBdr>
                <w:top w:val="nil"/>
                <w:left w:val="nil"/>
                <w:bottom w:val="nil"/>
                <w:right w:val="nil"/>
                <w:between w:val="nil"/>
              </w:pBdr>
              <w:spacing w:after="40" w:line="276" w:lineRule="auto"/>
              <w:ind w:left="453" w:right="35" w:hanging="283"/>
              <w:rPr>
                <w:rFonts w:ascii="Arial" w:eastAsia="Arial" w:hAnsi="Arial" w:cs="Arial"/>
                <w:color w:val="000000"/>
                <w:sz w:val="22"/>
                <w:szCs w:val="22"/>
              </w:rPr>
            </w:pPr>
            <w:r w:rsidRPr="005C7E2D">
              <w:rPr>
                <w:rFonts w:ascii="Arial" w:eastAsia="Arial" w:hAnsi="Arial" w:cs="Arial"/>
                <w:color w:val="000000"/>
                <w:sz w:val="22"/>
                <w:szCs w:val="22"/>
              </w:rPr>
              <w:t>Jot down three specific things you learned or were reminded about your own management that could make a difference to someone with experience of family violence.</w:t>
            </w:r>
          </w:p>
        </w:tc>
        <w:tc>
          <w:tcPr>
            <w:tcW w:w="1701" w:type="dxa"/>
            <w:tcBorders>
              <w:top w:val="single" w:sz="4" w:space="0" w:color="0071A2"/>
              <w:left w:val="single" w:sz="6" w:space="0" w:color="000000"/>
              <w:bottom w:val="single" w:sz="6" w:space="0" w:color="000000"/>
              <w:right w:val="single" w:sz="4" w:space="0" w:color="000000"/>
            </w:tcBorders>
            <w:shd w:val="clear" w:color="auto" w:fill="FDE9D9" w:themeFill="accent6" w:themeFillTint="33"/>
            <w:tcMar>
              <w:top w:w="85" w:type="dxa"/>
              <w:bottom w:w="85" w:type="dxa"/>
            </w:tcMar>
          </w:tcPr>
          <w:p w14:paraId="772A4656"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5 minutes</w:t>
            </w:r>
          </w:p>
          <w:p w14:paraId="2BD94C0D"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60F9D206" wp14:editId="6AFB1D93">
                  <wp:extent cx="956560" cy="538009"/>
                  <wp:effectExtent l="0" t="0" r="0" b="0"/>
                  <wp:docPr id="1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2"/>
                          <a:srcRect/>
                          <a:stretch>
                            <a:fillRect/>
                          </a:stretch>
                        </pic:blipFill>
                        <pic:spPr>
                          <a:xfrm>
                            <a:off x="0" y="0"/>
                            <a:ext cx="956560" cy="538009"/>
                          </a:xfrm>
                          <a:prstGeom prst="rect">
                            <a:avLst/>
                          </a:prstGeom>
                          <a:ln/>
                        </pic:spPr>
                      </pic:pic>
                    </a:graphicData>
                  </a:graphic>
                </wp:inline>
              </w:drawing>
            </w:r>
          </w:p>
          <w:p w14:paraId="4A476BDC"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r w:rsidR="006C0F08" w:rsidRPr="005C7E2D" w14:paraId="2BBE0425" w14:textId="77777777" w:rsidTr="007F06E6">
        <w:trPr>
          <w:trHeight w:val="221"/>
        </w:trPr>
        <w:tc>
          <w:tcPr>
            <w:tcW w:w="7650" w:type="dxa"/>
            <w:tcBorders>
              <w:top w:val="single" w:sz="4" w:space="0" w:color="0071A2"/>
              <w:left w:val="single" w:sz="4" w:space="0" w:color="000000"/>
              <w:bottom w:val="single" w:sz="6" w:space="0" w:color="000000"/>
              <w:right w:val="single" w:sz="6" w:space="0" w:color="000000"/>
            </w:tcBorders>
            <w:shd w:val="clear" w:color="auto" w:fill="FDE9D9" w:themeFill="accent6" w:themeFillTint="33"/>
            <w:tcMar>
              <w:top w:w="85" w:type="dxa"/>
              <w:bottom w:w="85" w:type="dxa"/>
            </w:tcMar>
          </w:tcPr>
          <w:p w14:paraId="27A22921" w14:textId="341A96F7" w:rsidR="006C0F08" w:rsidRPr="005C7E2D" w:rsidRDefault="001D1A22" w:rsidP="007E0321">
            <w:pPr>
              <w:pStyle w:val="RWHBhead"/>
              <w:keepNext w:val="0"/>
              <w:keepLines w:val="0"/>
              <w:suppressLineNumbers/>
              <w:pBdr>
                <w:top w:val="nil"/>
                <w:left w:val="nil"/>
                <w:bottom w:val="nil"/>
                <w:right w:val="nil"/>
                <w:between w:val="nil"/>
              </w:pBdr>
              <w:suppressAutoHyphens/>
              <w:rPr>
                <w:sz w:val="24"/>
              </w:rPr>
            </w:pPr>
            <w:bookmarkStart w:id="98" w:name="_Toc79070212"/>
            <w:r w:rsidRPr="005C7E2D">
              <w:rPr>
                <w:sz w:val="24"/>
              </w:rPr>
              <w:t>CLOSING</w:t>
            </w:r>
            <w:bookmarkEnd w:id="98"/>
          </w:p>
          <w:p w14:paraId="13108F56" w14:textId="77777777" w:rsidR="006C0F08" w:rsidRPr="005C7E2D" w:rsidRDefault="001D1A22">
            <w:pPr>
              <w:numPr>
                <w:ilvl w:val="0"/>
                <w:numId w:val="2"/>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Remind participants of where they can access further information and support.</w:t>
            </w:r>
          </w:p>
          <w:p w14:paraId="7D57A07E" w14:textId="77777777" w:rsidR="006C0F08" w:rsidRPr="005C7E2D" w:rsidRDefault="001D1A22">
            <w:pPr>
              <w:numPr>
                <w:ilvl w:val="0"/>
                <w:numId w:val="2"/>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 xml:space="preserve">Thank participants for their attendance. </w:t>
            </w:r>
          </w:p>
          <w:p w14:paraId="25B50234" w14:textId="77777777" w:rsidR="006C0F08" w:rsidRPr="005C7E2D" w:rsidRDefault="001D1A22">
            <w:pPr>
              <w:numPr>
                <w:ilvl w:val="0"/>
                <w:numId w:val="2"/>
              </w:numPr>
              <w:pBdr>
                <w:top w:val="nil"/>
                <w:left w:val="nil"/>
                <w:bottom w:val="nil"/>
                <w:right w:val="nil"/>
                <w:between w:val="nil"/>
              </w:pBdr>
              <w:spacing w:after="40" w:line="276" w:lineRule="auto"/>
              <w:ind w:left="453" w:hanging="283"/>
              <w:rPr>
                <w:rFonts w:ascii="Arial" w:eastAsia="Arial" w:hAnsi="Arial" w:cs="Arial"/>
                <w:color w:val="000000"/>
                <w:sz w:val="22"/>
                <w:szCs w:val="22"/>
              </w:rPr>
            </w:pPr>
            <w:r w:rsidRPr="005C7E2D">
              <w:rPr>
                <w:rFonts w:ascii="Arial" w:eastAsia="Arial" w:hAnsi="Arial" w:cs="Arial"/>
                <w:color w:val="000000"/>
                <w:sz w:val="22"/>
                <w:szCs w:val="22"/>
              </w:rPr>
              <w:t xml:space="preserve">Remind participants to complete the post-training survey.  </w:t>
            </w:r>
          </w:p>
          <w:p w14:paraId="2C224541"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We now have time for questions. </w:t>
            </w:r>
          </w:p>
          <w:p w14:paraId="39C7A994" w14:textId="77777777" w:rsidR="006C0F08" w:rsidRPr="005C7E2D" w:rsidRDefault="001D1A22">
            <w:pPr>
              <w:numPr>
                <w:ilvl w:val="0"/>
                <w:numId w:val="3"/>
              </w:numPr>
              <w:pBdr>
                <w:top w:val="nil"/>
                <w:left w:val="nil"/>
                <w:bottom w:val="nil"/>
                <w:right w:val="nil"/>
                <w:between w:val="nil"/>
              </w:pBdr>
              <w:spacing w:before="120" w:after="120" w:line="276" w:lineRule="auto"/>
              <w:ind w:left="595" w:hanging="283"/>
              <w:rPr>
                <w:rFonts w:ascii="Arial" w:eastAsia="Arial" w:hAnsi="Arial" w:cs="Arial"/>
                <w:b/>
                <w:color w:val="7F7F7F"/>
                <w:sz w:val="22"/>
                <w:szCs w:val="22"/>
              </w:rPr>
            </w:pPr>
            <w:r w:rsidRPr="005C7E2D">
              <w:rPr>
                <w:rFonts w:ascii="Arial" w:eastAsia="Arial" w:hAnsi="Arial" w:cs="Arial"/>
                <w:i/>
                <w:color w:val="366091"/>
                <w:sz w:val="22"/>
                <w:szCs w:val="22"/>
              </w:rPr>
              <w:t>We will also hand out / send around the link to a short evaluation form and I have asked if some of you are happy to have a short chat about how it went from your end.</w:t>
            </w:r>
          </w:p>
          <w:p w14:paraId="3BC159E0" w14:textId="77777777" w:rsidR="006C0F08" w:rsidRPr="005C7E2D" w:rsidRDefault="001D1A22">
            <w:pPr>
              <w:pBdr>
                <w:top w:val="nil"/>
                <w:left w:val="nil"/>
                <w:bottom w:val="nil"/>
                <w:right w:val="nil"/>
                <w:between w:val="nil"/>
              </w:pBdr>
              <w:spacing w:before="120" w:after="120" w:line="276" w:lineRule="auto"/>
              <w:ind w:left="170"/>
              <w:rPr>
                <w:rFonts w:ascii="Arial" w:eastAsia="Arial" w:hAnsi="Arial" w:cs="Arial"/>
                <w:b/>
                <w:color w:val="000000"/>
                <w:sz w:val="22"/>
                <w:szCs w:val="22"/>
              </w:rPr>
            </w:pPr>
            <w:r w:rsidRPr="005C7E2D">
              <w:rPr>
                <w:rFonts w:ascii="Arial" w:eastAsia="Arial" w:hAnsi="Arial" w:cs="Arial"/>
                <w:b/>
                <w:color w:val="7F7F7F"/>
                <w:sz w:val="22"/>
                <w:szCs w:val="22"/>
              </w:rPr>
              <w:t>End of Part 3 (40 minutes with 10 mins at the end for questions) (240 minutes total)</w:t>
            </w:r>
          </w:p>
        </w:tc>
        <w:tc>
          <w:tcPr>
            <w:tcW w:w="1701" w:type="dxa"/>
            <w:tcBorders>
              <w:top w:val="single" w:sz="4" w:space="0" w:color="0071A2"/>
              <w:left w:val="single" w:sz="6" w:space="0" w:color="000000"/>
              <w:bottom w:val="single" w:sz="6" w:space="0" w:color="000000"/>
              <w:right w:val="single" w:sz="4" w:space="0" w:color="000000"/>
            </w:tcBorders>
            <w:shd w:val="clear" w:color="auto" w:fill="FDE9D9" w:themeFill="accent6" w:themeFillTint="33"/>
            <w:tcMar>
              <w:top w:w="85" w:type="dxa"/>
              <w:bottom w:w="85" w:type="dxa"/>
            </w:tcMar>
          </w:tcPr>
          <w:p w14:paraId="03A1A851"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t xml:space="preserve">2 minutes </w:t>
            </w:r>
          </w:p>
          <w:p w14:paraId="6BC2D8E8" w14:textId="77777777" w:rsidR="006C0F08" w:rsidRPr="005C7E2D" w:rsidRDefault="001D1A22">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noProof/>
                <w:color w:val="000000"/>
                <w:sz w:val="22"/>
                <w:szCs w:val="22"/>
              </w:rPr>
              <w:drawing>
                <wp:inline distT="0" distB="0" distL="0" distR="0" wp14:anchorId="3EAA71BC" wp14:editId="2BDA1157">
                  <wp:extent cx="937260" cy="529590"/>
                  <wp:effectExtent l="0" t="0" r="0" b="0"/>
                  <wp:docPr id="12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3"/>
                          <a:srcRect/>
                          <a:stretch>
                            <a:fillRect/>
                          </a:stretch>
                        </pic:blipFill>
                        <pic:spPr>
                          <a:xfrm>
                            <a:off x="0" y="0"/>
                            <a:ext cx="937260" cy="529590"/>
                          </a:xfrm>
                          <a:prstGeom prst="rect">
                            <a:avLst/>
                          </a:prstGeom>
                          <a:ln/>
                        </pic:spPr>
                      </pic:pic>
                    </a:graphicData>
                  </a:graphic>
                </wp:inline>
              </w:drawing>
            </w:r>
          </w:p>
          <w:p w14:paraId="2D081FF0" w14:textId="77777777" w:rsidR="006C0F08" w:rsidRPr="005C7E2D" w:rsidRDefault="006C0F08">
            <w:pPr>
              <w:pBdr>
                <w:top w:val="nil"/>
                <w:left w:val="nil"/>
                <w:bottom w:val="nil"/>
                <w:right w:val="nil"/>
                <w:between w:val="nil"/>
              </w:pBdr>
              <w:spacing w:after="40" w:line="276" w:lineRule="auto"/>
              <w:rPr>
                <w:rFonts w:ascii="Arial" w:eastAsia="Arial" w:hAnsi="Arial" w:cs="Arial"/>
                <w:color w:val="000000"/>
                <w:sz w:val="22"/>
                <w:szCs w:val="22"/>
              </w:rPr>
            </w:pPr>
          </w:p>
        </w:tc>
      </w:tr>
    </w:tbl>
    <w:p w14:paraId="4B1BACC0" w14:textId="77777777" w:rsidR="006C0F08" w:rsidRPr="005C7E2D" w:rsidRDefault="001D1A22" w:rsidP="00AF1D39">
      <w:pPr>
        <w:pStyle w:val="RWHAhead"/>
        <w:suppressLineNumbers/>
        <w:suppressAutoHyphens/>
        <w:rPr>
          <w:sz w:val="28"/>
        </w:rPr>
      </w:pPr>
      <w:bookmarkStart w:id="99" w:name="_Toc43133247"/>
      <w:bookmarkStart w:id="100" w:name="_Toc79070213"/>
      <w:r w:rsidRPr="005C7E2D">
        <w:rPr>
          <w:sz w:val="28"/>
        </w:rPr>
        <w:lastRenderedPageBreak/>
        <w:t>Appendix A: Recommended reading for facilitators</w:t>
      </w:r>
      <w:bookmarkEnd w:id="99"/>
      <w:bookmarkEnd w:id="100"/>
    </w:p>
    <w:p w14:paraId="7FBF1F2F" w14:textId="77777777" w:rsidR="006C0F08" w:rsidRPr="005C7E2D" w:rsidRDefault="001D1A22">
      <w:pPr>
        <w:pBdr>
          <w:top w:val="nil"/>
          <w:left w:val="nil"/>
          <w:bottom w:val="nil"/>
          <w:right w:val="nil"/>
          <w:between w:val="nil"/>
        </w:pBdr>
        <w:spacing w:before="240" w:line="276" w:lineRule="auto"/>
        <w:rPr>
          <w:rFonts w:ascii="Arial" w:eastAsia="Arial" w:hAnsi="Arial" w:cs="Arial"/>
          <w:sz w:val="22"/>
          <w:szCs w:val="22"/>
        </w:rPr>
      </w:pPr>
      <w:r w:rsidRPr="005C7E2D">
        <w:rPr>
          <w:rFonts w:ascii="Arial" w:eastAsia="Arial" w:hAnsi="Arial" w:cs="Arial"/>
          <w:sz w:val="22"/>
          <w:szCs w:val="22"/>
        </w:rPr>
        <w:t>The following list is minimum recommended reading for facilitators.</w:t>
      </w:r>
    </w:p>
    <w:p w14:paraId="621C3B51"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Australian Bureau of Statistics. (2017). Personal safety, Australia, 2016. Canberra, ACT: Author. Available at: </w:t>
      </w:r>
      <w:r w:rsidRPr="005C7E2D">
        <w:rPr>
          <w:rFonts w:ascii="Arial" w:eastAsia="Arial" w:hAnsi="Arial" w:cs="Arial"/>
          <w:sz w:val="20"/>
          <w:szCs w:val="20"/>
          <w:u w:val="single"/>
        </w:rPr>
        <w:t>http://www.abs.gov.au/ausstats/abs@.nsf/mf/4906.0</w:t>
      </w:r>
      <w:r w:rsidRPr="005C7E2D">
        <w:rPr>
          <w:rFonts w:ascii="Arial" w:eastAsia="Arial" w:hAnsi="Arial" w:cs="Arial"/>
          <w:sz w:val="22"/>
          <w:szCs w:val="22"/>
          <w:u w:val="single"/>
        </w:rPr>
        <w:t xml:space="preserve">  </w:t>
      </w:r>
    </w:p>
    <w:p w14:paraId="701C8C55"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Australian Institute of Health and Welfare (2018), </w:t>
      </w:r>
      <w:r w:rsidRPr="005C7E2D">
        <w:rPr>
          <w:rFonts w:ascii="Arial" w:eastAsia="Arial" w:hAnsi="Arial" w:cs="Arial"/>
          <w:i/>
          <w:sz w:val="22"/>
          <w:szCs w:val="22"/>
        </w:rPr>
        <w:t>Family, domestic and sexual violence in Australia</w:t>
      </w:r>
      <w:r w:rsidRPr="005C7E2D">
        <w:rPr>
          <w:rFonts w:ascii="Arial" w:eastAsia="Arial" w:hAnsi="Arial" w:cs="Arial"/>
          <w:sz w:val="22"/>
          <w:szCs w:val="22"/>
        </w:rPr>
        <w:t xml:space="preserve">. Available at </w:t>
      </w:r>
      <w:hyperlink r:id="rId94">
        <w:r w:rsidRPr="005C7E2D">
          <w:rPr>
            <w:rFonts w:ascii="Arial" w:eastAsia="Arial" w:hAnsi="Arial" w:cs="Arial"/>
            <w:sz w:val="22"/>
            <w:szCs w:val="22"/>
            <w:u w:val="single"/>
          </w:rPr>
          <w:t>https://www.aihw.gov.au/reports-data/behaviours-risk-factors/domestic-violence/reports</w:t>
        </w:r>
      </w:hyperlink>
      <w:r w:rsidRPr="005C7E2D">
        <w:rPr>
          <w:rFonts w:ascii="Arial" w:eastAsia="Arial" w:hAnsi="Arial" w:cs="Arial"/>
          <w:sz w:val="22"/>
          <w:szCs w:val="22"/>
        </w:rPr>
        <w:t xml:space="preserve">  </w:t>
      </w:r>
    </w:p>
    <w:p w14:paraId="12408707"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Australian Institute of Health and Welfare (2019), Family, domestic and sexual violence in Australia: continuing the national story. Available at </w:t>
      </w:r>
      <w:hyperlink r:id="rId95">
        <w:r w:rsidRPr="005C7E2D">
          <w:rPr>
            <w:rFonts w:ascii="Arial" w:eastAsia="Arial" w:hAnsi="Arial" w:cs="Arial"/>
            <w:sz w:val="22"/>
            <w:szCs w:val="22"/>
            <w:u w:val="single"/>
          </w:rPr>
          <w:t>https://www.aihw.gov.au/reports-data/behaviours-risk-factors/domestic-violence/reportsfrom%20https:/www.aihw.gov.au/reports-data/behaviours-risk-factors/domestic-violence/reports</w:t>
        </w:r>
      </w:hyperlink>
      <w:r w:rsidRPr="005C7E2D">
        <w:rPr>
          <w:rFonts w:ascii="Arial" w:eastAsia="Arial" w:hAnsi="Arial" w:cs="Arial"/>
          <w:sz w:val="22"/>
          <w:szCs w:val="22"/>
        </w:rPr>
        <w:t xml:space="preserve"> </w:t>
      </w:r>
    </w:p>
    <w:p w14:paraId="5088CB9E"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proofErr w:type="spellStart"/>
      <w:r w:rsidRPr="005C7E2D">
        <w:rPr>
          <w:rFonts w:ascii="Arial" w:eastAsia="Arial" w:hAnsi="Arial" w:cs="Arial"/>
          <w:sz w:val="22"/>
          <w:szCs w:val="22"/>
        </w:rPr>
        <w:t>McFerran</w:t>
      </w:r>
      <w:proofErr w:type="spellEnd"/>
      <w:r w:rsidRPr="005C7E2D">
        <w:rPr>
          <w:rFonts w:ascii="Arial" w:eastAsia="Arial" w:hAnsi="Arial" w:cs="Arial"/>
          <w:sz w:val="22"/>
          <w:szCs w:val="22"/>
        </w:rPr>
        <w:t xml:space="preserve">, L. (2011) </w:t>
      </w:r>
      <w:r w:rsidRPr="005C7E2D">
        <w:rPr>
          <w:rFonts w:ascii="Arial" w:eastAsia="Arial" w:hAnsi="Arial" w:cs="Arial"/>
          <w:i/>
          <w:sz w:val="22"/>
          <w:szCs w:val="22"/>
        </w:rPr>
        <w:t>Safe at Home, Safe at Work? National Domestic Violence and the Workplace Survey</w:t>
      </w:r>
      <w:r w:rsidRPr="005C7E2D">
        <w:rPr>
          <w:rFonts w:ascii="Arial" w:eastAsia="Arial" w:hAnsi="Arial" w:cs="Arial"/>
          <w:sz w:val="22"/>
          <w:szCs w:val="22"/>
        </w:rPr>
        <w:t xml:space="preserve">, A project of the Centre for Gender Related Violence Studies and </w:t>
      </w:r>
      <w:proofErr w:type="spellStart"/>
      <w:r w:rsidRPr="005C7E2D">
        <w:rPr>
          <w:rFonts w:ascii="Arial" w:eastAsia="Arial" w:hAnsi="Arial" w:cs="Arial"/>
          <w:sz w:val="22"/>
          <w:szCs w:val="22"/>
        </w:rPr>
        <w:t>Micromex</w:t>
      </w:r>
      <w:proofErr w:type="spellEnd"/>
      <w:r w:rsidRPr="005C7E2D">
        <w:rPr>
          <w:rFonts w:ascii="Arial" w:eastAsia="Arial" w:hAnsi="Arial" w:cs="Arial"/>
          <w:sz w:val="22"/>
          <w:szCs w:val="22"/>
        </w:rPr>
        <w:t xml:space="preserve"> Research. Available at </w:t>
      </w:r>
      <w:hyperlink r:id="rId96">
        <w:r w:rsidRPr="005C7E2D">
          <w:rPr>
            <w:rFonts w:ascii="Arial" w:eastAsia="Arial" w:hAnsi="Arial" w:cs="Arial"/>
            <w:sz w:val="22"/>
            <w:szCs w:val="22"/>
            <w:u w:val="single"/>
          </w:rPr>
          <w:t>https://www.arts.unsw.edu.au/sites/default/files/documents/Key_Findings__National_Domestic_Violence_and_the_Workplace_Survey_2011.pdf</w:t>
        </w:r>
      </w:hyperlink>
      <w:r w:rsidRPr="005C7E2D">
        <w:rPr>
          <w:rFonts w:ascii="Arial" w:eastAsia="Arial" w:hAnsi="Arial" w:cs="Arial"/>
          <w:sz w:val="22"/>
          <w:szCs w:val="22"/>
          <w:u w:val="single"/>
        </w:rPr>
        <w:t xml:space="preserve"> </w:t>
      </w:r>
      <w:r w:rsidRPr="005C7E2D">
        <w:rPr>
          <w:rFonts w:ascii="Arial" w:eastAsia="Arial" w:hAnsi="Arial" w:cs="Arial"/>
          <w:sz w:val="22"/>
          <w:szCs w:val="22"/>
        </w:rPr>
        <w:t xml:space="preserve"> </w:t>
      </w:r>
    </w:p>
    <w:p w14:paraId="2AF84F75"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Our Watch (2015), </w:t>
      </w:r>
      <w:r w:rsidRPr="005C7E2D">
        <w:rPr>
          <w:rFonts w:ascii="Arial" w:eastAsia="Arial" w:hAnsi="Arial" w:cs="Arial"/>
          <w:i/>
          <w:sz w:val="22"/>
          <w:szCs w:val="22"/>
        </w:rPr>
        <w:t>Change the Story: A shared framework for the primary prevention of violence against women and their children in Australia</w:t>
      </w:r>
      <w:r w:rsidRPr="005C7E2D">
        <w:rPr>
          <w:rFonts w:ascii="Arial" w:eastAsia="Arial" w:hAnsi="Arial" w:cs="Arial"/>
          <w:sz w:val="22"/>
          <w:szCs w:val="22"/>
        </w:rPr>
        <w:t xml:space="preserve">. Available at </w:t>
      </w:r>
      <w:hyperlink r:id="rId97">
        <w:r w:rsidRPr="005C7E2D">
          <w:rPr>
            <w:rFonts w:ascii="Arial" w:eastAsia="Arial" w:hAnsi="Arial" w:cs="Arial"/>
            <w:sz w:val="22"/>
            <w:szCs w:val="22"/>
            <w:u w:val="single"/>
          </w:rPr>
          <w:t>https://www.ourwatch.org.au/getmedia/0aa0109b-6b03-43f2-85fe-a9f5ec92ae4e/Change-the-story-framework-prevent-violence-women-children-AA-new.pdf.aspxhttp://www.ourwatch.org.au/</w:t>
        </w:r>
      </w:hyperlink>
    </w:p>
    <w:p w14:paraId="130CF3EE"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i/>
          <w:sz w:val="22"/>
          <w:szCs w:val="22"/>
        </w:rPr>
        <w:t>Our Watch (2017) Practice guidance: Dealing with backlash</w:t>
      </w:r>
      <w:r w:rsidRPr="005C7E2D">
        <w:rPr>
          <w:rFonts w:ascii="Arial" w:eastAsia="Arial" w:hAnsi="Arial" w:cs="Arial"/>
          <w:sz w:val="22"/>
          <w:szCs w:val="22"/>
        </w:rPr>
        <w:t xml:space="preserve">. Available at, </w:t>
      </w:r>
      <w:hyperlink r:id="rId98">
        <w:r w:rsidRPr="005C7E2D">
          <w:rPr>
            <w:rFonts w:ascii="Arial" w:eastAsia="Arial" w:hAnsi="Arial" w:cs="Arial"/>
            <w:sz w:val="22"/>
            <w:szCs w:val="22"/>
            <w:u w:val="single"/>
          </w:rPr>
          <w:t>https://workplace.ourwatch.org.au/resource/practice-guidance-dealing-with-backlash/</w:t>
        </w:r>
      </w:hyperlink>
    </w:p>
    <w:p w14:paraId="72F69C51"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Our Watch (2017) </w:t>
      </w:r>
      <w:r w:rsidRPr="005C7E2D">
        <w:rPr>
          <w:rFonts w:ascii="Arial" w:eastAsia="Arial" w:hAnsi="Arial" w:cs="Arial"/>
          <w:i/>
          <w:sz w:val="22"/>
          <w:szCs w:val="22"/>
        </w:rPr>
        <w:t>Putting the prevention of violence against women into practice: How to Change the story</w:t>
      </w:r>
      <w:r w:rsidRPr="005C7E2D">
        <w:rPr>
          <w:rFonts w:ascii="Arial" w:eastAsia="Arial" w:hAnsi="Arial" w:cs="Arial"/>
          <w:sz w:val="22"/>
          <w:szCs w:val="22"/>
        </w:rPr>
        <w:t>. Available at</w:t>
      </w:r>
      <w:r w:rsidRPr="005C7E2D">
        <w:rPr>
          <w:rFonts w:ascii="Arial" w:eastAsia="Arial" w:hAnsi="Arial" w:cs="Arial"/>
        </w:rPr>
        <w:t xml:space="preserve"> </w:t>
      </w:r>
      <w:hyperlink r:id="rId99">
        <w:r w:rsidRPr="005C7E2D">
          <w:rPr>
            <w:rFonts w:ascii="Arial" w:eastAsia="Arial" w:hAnsi="Arial" w:cs="Arial"/>
            <w:sz w:val="22"/>
            <w:szCs w:val="22"/>
            <w:u w:val="single"/>
          </w:rPr>
          <w:t>https://handbook.ourwatch.org.au/</w:t>
        </w:r>
      </w:hyperlink>
    </w:p>
    <w:p w14:paraId="79D7CBBB"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Our Watch, 2017, Changing the Picture: A national resource to support the prevention of violence against Aboriginal and Torres Strait Islander women and their children, Melbourne, Our Watch. Available at </w:t>
      </w:r>
      <w:hyperlink r:id="rId100">
        <w:r w:rsidRPr="005C7E2D">
          <w:rPr>
            <w:rFonts w:ascii="Arial" w:eastAsia="Arial" w:hAnsi="Arial" w:cs="Arial"/>
            <w:sz w:val="22"/>
            <w:szCs w:val="22"/>
            <w:u w:val="single"/>
          </w:rPr>
          <w:t>https://d2bb010tdzqaq7.cloudfront.net/wp-content/uploads/sites/2/2019/11/05233003/Changing-the-picture-AA-3.pdf</w:t>
        </w:r>
      </w:hyperlink>
    </w:p>
    <w:p w14:paraId="66AFABF5"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Victorian Hospitals Industrial Association (2017), </w:t>
      </w:r>
      <w:r w:rsidRPr="005C7E2D">
        <w:rPr>
          <w:rFonts w:ascii="Arial" w:eastAsia="Arial" w:hAnsi="Arial" w:cs="Arial"/>
          <w:i/>
          <w:sz w:val="22"/>
          <w:szCs w:val="22"/>
        </w:rPr>
        <w:t xml:space="preserve">Family Violence Leave User Notes, </w:t>
      </w:r>
    </w:p>
    <w:p w14:paraId="7C64CCE9"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World Health Organisation (2014) </w:t>
      </w:r>
      <w:r w:rsidRPr="005C7E2D">
        <w:rPr>
          <w:rFonts w:ascii="Arial" w:eastAsia="Arial" w:hAnsi="Arial" w:cs="Arial"/>
          <w:i/>
          <w:sz w:val="22"/>
          <w:szCs w:val="22"/>
        </w:rPr>
        <w:t>Health care for women subjected to intimate partner violence or sexual violence: A clinical handbook</w:t>
      </w:r>
      <w:r w:rsidRPr="005C7E2D">
        <w:rPr>
          <w:rFonts w:ascii="Arial" w:eastAsia="Arial" w:hAnsi="Arial" w:cs="Arial"/>
          <w:sz w:val="22"/>
          <w:szCs w:val="22"/>
        </w:rPr>
        <w:t xml:space="preserve">. Available at </w:t>
      </w:r>
      <w:hyperlink r:id="rId101">
        <w:r w:rsidRPr="005C7E2D">
          <w:rPr>
            <w:rFonts w:ascii="Arial" w:eastAsia="Arial" w:hAnsi="Arial" w:cs="Arial"/>
            <w:i/>
            <w:sz w:val="22"/>
            <w:szCs w:val="22"/>
            <w:u w:val="single"/>
          </w:rPr>
          <w:t>https://www.who.int/reproductivehealth/publications/violence/vaw-clinical-handbook/en/</w:t>
        </w:r>
      </w:hyperlink>
      <w:r w:rsidRPr="005C7E2D">
        <w:rPr>
          <w:rFonts w:ascii="Arial" w:eastAsia="Arial" w:hAnsi="Arial" w:cs="Arial"/>
          <w:i/>
          <w:sz w:val="22"/>
          <w:szCs w:val="22"/>
        </w:rPr>
        <w:t xml:space="preserve"> </w:t>
      </w:r>
    </w:p>
    <w:p w14:paraId="421610F6"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State of Victoria (2019) MARAM Victim Survivor Practice Guides: Foundation knowledge and Responsibility. Available at </w:t>
      </w:r>
      <w:hyperlink r:id="rId102">
        <w:r w:rsidRPr="005C7E2D">
          <w:rPr>
            <w:rFonts w:ascii="Arial" w:eastAsia="Arial" w:hAnsi="Arial" w:cs="Arial"/>
            <w:sz w:val="22"/>
            <w:szCs w:val="22"/>
            <w:u w:val="single"/>
          </w:rPr>
          <w:t>https://www.vic.gov.au/sites/default/files/2019-07/MARAM-practice-guides-foundation-knowledge.pdf</w:t>
        </w:r>
      </w:hyperlink>
      <w:r w:rsidRPr="005C7E2D">
        <w:rPr>
          <w:rFonts w:ascii="Arial" w:eastAsia="Arial" w:hAnsi="Arial" w:cs="Arial"/>
          <w:sz w:val="22"/>
          <w:szCs w:val="22"/>
        </w:rPr>
        <w:t xml:space="preserve"> </w:t>
      </w:r>
    </w:p>
    <w:p w14:paraId="63959331"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ANROWS </w:t>
      </w:r>
      <w:r w:rsidRPr="005C7E2D">
        <w:rPr>
          <w:rFonts w:ascii="Arial" w:eastAsia="Arial" w:hAnsi="Arial" w:cs="Arial"/>
          <w:i/>
          <w:sz w:val="22"/>
          <w:szCs w:val="22"/>
        </w:rPr>
        <w:t>Violence Against Women: Accurate use of key statistics</w:t>
      </w:r>
      <w:r w:rsidRPr="005C7E2D">
        <w:rPr>
          <w:rFonts w:ascii="Arial" w:eastAsia="Arial" w:hAnsi="Arial" w:cs="Arial"/>
          <w:sz w:val="22"/>
          <w:szCs w:val="22"/>
        </w:rPr>
        <w:t xml:space="preserve">, </w:t>
      </w:r>
      <w:hyperlink r:id="rId103">
        <w:r w:rsidRPr="005C7E2D">
          <w:rPr>
            <w:rFonts w:ascii="Arial" w:eastAsia="Arial" w:hAnsi="Arial" w:cs="Arial"/>
            <w:sz w:val="22"/>
            <w:szCs w:val="22"/>
            <w:u w:val="single"/>
          </w:rPr>
          <w:t>https://d2rn9gno7zhxqg.cloudfront.net/wp-content/uploads/2019/01/19030556/ANROWS_VAW-Accurate-Use-of-Key-Statistics.1.pdf</w:t>
        </w:r>
      </w:hyperlink>
    </w:p>
    <w:p w14:paraId="7C3CB93B"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lastRenderedPageBreak/>
        <w:t xml:space="preserve">ANROWS (2018) </w:t>
      </w:r>
      <w:r w:rsidRPr="005C7E2D">
        <w:rPr>
          <w:rFonts w:ascii="Arial" w:eastAsia="Arial" w:hAnsi="Arial" w:cs="Arial"/>
          <w:i/>
          <w:sz w:val="22"/>
          <w:szCs w:val="22"/>
        </w:rPr>
        <w:t>National Risk Assessment Principles for domestic and family violence</w:t>
      </w:r>
      <w:r w:rsidRPr="005C7E2D">
        <w:rPr>
          <w:rFonts w:ascii="Arial" w:eastAsia="Arial" w:hAnsi="Arial" w:cs="Arial"/>
          <w:sz w:val="22"/>
          <w:szCs w:val="22"/>
        </w:rPr>
        <w:t>. Available at</w:t>
      </w:r>
      <w:r w:rsidRPr="005C7E2D">
        <w:rPr>
          <w:rFonts w:ascii="Arial" w:eastAsia="Arial" w:hAnsi="Arial" w:cs="Arial"/>
          <w:i/>
          <w:sz w:val="22"/>
          <w:szCs w:val="22"/>
        </w:rPr>
        <w:t xml:space="preserve"> </w:t>
      </w:r>
      <w:r w:rsidRPr="005C7E2D">
        <w:rPr>
          <w:rFonts w:ascii="Arial" w:eastAsia="Arial" w:hAnsi="Arial" w:cs="Arial"/>
          <w:sz w:val="22"/>
          <w:szCs w:val="22"/>
          <w:u w:val="single"/>
        </w:rPr>
        <w:t xml:space="preserve"> </w:t>
      </w:r>
      <w:hyperlink r:id="rId104">
        <w:r w:rsidRPr="005C7E2D">
          <w:rPr>
            <w:rFonts w:ascii="Arial" w:eastAsia="Arial" w:hAnsi="Arial" w:cs="Arial"/>
            <w:sz w:val="22"/>
            <w:szCs w:val="22"/>
            <w:u w:val="single"/>
          </w:rPr>
          <w:t>www.anrows.org.au,</w:t>
        </w:r>
      </w:hyperlink>
    </w:p>
    <w:p w14:paraId="409B04FE"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Women’s Health West, </w:t>
      </w:r>
      <w:proofErr w:type="gramStart"/>
      <w:r w:rsidRPr="005C7E2D">
        <w:rPr>
          <w:rFonts w:ascii="Arial" w:eastAsia="Arial" w:hAnsi="Arial" w:cs="Arial"/>
          <w:i/>
          <w:sz w:val="22"/>
          <w:szCs w:val="22"/>
        </w:rPr>
        <w:t>Speaking</w:t>
      </w:r>
      <w:proofErr w:type="gramEnd"/>
      <w:r w:rsidRPr="005C7E2D">
        <w:rPr>
          <w:rFonts w:ascii="Arial" w:eastAsia="Arial" w:hAnsi="Arial" w:cs="Arial"/>
          <w:i/>
          <w:sz w:val="22"/>
          <w:szCs w:val="22"/>
        </w:rPr>
        <w:t xml:space="preserve"> publicly about preventing men’s violence against women: curly questions and language considerations</w:t>
      </w:r>
      <w:r w:rsidRPr="005C7E2D">
        <w:rPr>
          <w:rFonts w:ascii="Arial" w:eastAsia="Arial" w:hAnsi="Arial" w:cs="Arial"/>
          <w:sz w:val="22"/>
          <w:szCs w:val="22"/>
        </w:rPr>
        <w:t>. Available at</w:t>
      </w:r>
      <w:r w:rsidRPr="005C7E2D">
        <w:rPr>
          <w:rFonts w:ascii="Arial" w:eastAsia="Arial" w:hAnsi="Arial" w:cs="Arial"/>
          <w:i/>
          <w:sz w:val="22"/>
          <w:szCs w:val="22"/>
        </w:rPr>
        <w:t xml:space="preserve"> </w:t>
      </w:r>
      <w:hyperlink r:id="rId105">
        <w:r w:rsidRPr="005C7E2D">
          <w:rPr>
            <w:rFonts w:ascii="Arial" w:eastAsia="Arial" w:hAnsi="Arial" w:cs="Arial"/>
            <w:sz w:val="22"/>
            <w:szCs w:val="22"/>
            <w:u w:val="single"/>
          </w:rPr>
          <w:t>https://whwest.org.au/resource/speaking-publicly-about-preventing-mens-violence-against-women/</w:t>
        </w:r>
      </w:hyperlink>
    </w:p>
    <w:p w14:paraId="161B6828"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Strengthening Hospital Responses to Family Violence Project Overview. Available at </w:t>
      </w:r>
      <w:hyperlink r:id="rId106">
        <w:r w:rsidRPr="005C7E2D">
          <w:rPr>
            <w:rFonts w:ascii="Arial" w:eastAsia="Arial" w:hAnsi="Arial" w:cs="Arial"/>
            <w:sz w:val="22"/>
            <w:szCs w:val="22"/>
            <w:u w:val="single"/>
          </w:rPr>
          <w:t>https://www.thewomens.org.au/health-professionals/clinical-resources/strengthening-hospitals-response-to-family-violence/shrfv-resource-centrelink</w:t>
        </w:r>
      </w:hyperlink>
      <w:r w:rsidRPr="005C7E2D">
        <w:rPr>
          <w:rFonts w:ascii="Arial" w:eastAsia="Arial" w:hAnsi="Arial" w:cs="Arial"/>
          <w:sz w:val="22"/>
          <w:szCs w:val="22"/>
          <w:u w:val="single"/>
        </w:rPr>
        <w:t xml:space="preserve"> </w:t>
      </w:r>
    </w:p>
    <w:p w14:paraId="34777EE1"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Strengthening Hospital Responses to Family Violence Project Management Guidelines. Available at</w:t>
      </w:r>
      <w:r w:rsidRPr="005C7E2D">
        <w:rPr>
          <w:rFonts w:ascii="Arial" w:eastAsia="Arial" w:hAnsi="Arial" w:cs="Arial"/>
          <w:i/>
          <w:sz w:val="22"/>
          <w:szCs w:val="22"/>
        </w:rPr>
        <w:t xml:space="preserve">  </w:t>
      </w:r>
      <w:hyperlink r:id="rId107">
        <w:r w:rsidRPr="005C7E2D">
          <w:rPr>
            <w:rFonts w:ascii="Arial" w:eastAsia="Arial" w:hAnsi="Arial" w:cs="Arial"/>
            <w:sz w:val="22"/>
            <w:szCs w:val="22"/>
            <w:u w:val="single"/>
          </w:rPr>
          <w:t>https://www.thewomens.org.au/health-professionals/clinical-resources/strengthening-hospitals-response-to-family-violence/shrfv-resource-centrelink</w:t>
        </w:r>
      </w:hyperlink>
      <w:r w:rsidRPr="005C7E2D">
        <w:rPr>
          <w:rFonts w:ascii="Arial" w:eastAsia="Arial" w:hAnsi="Arial" w:cs="Arial"/>
          <w:sz w:val="22"/>
          <w:szCs w:val="22"/>
          <w:u w:val="single"/>
        </w:rPr>
        <w:t>,</w:t>
      </w:r>
    </w:p>
    <w:p w14:paraId="674B47FD" w14:textId="77777777" w:rsidR="006C0F08" w:rsidRPr="005C7E2D" w:rsidRDefault="001D1A22">
      <w:pPr>
        <w:numPr>
          <w:ilvl w:val="0"/>
          <w:numId w:val="4"/>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Strengthening Hospital Responses to Family Violence Project Overview Training Manual, </w:t>
      </w:r>
      <w:hyperlink r:id="rId108">
        <w:r w:rsidRPr="005C7E2D">
          <w:rPr>
            <w:rFonts w:ascii="Arial" w:eastAsia="Arial" w:hAnsi="Arial" w:cs="Arial"/>
            <w:sz w:val="22"/>
            <w:szCs w:val="22"/>
            <w:u w:val="single"/>
          </w:rPr>
          <w:t>https://www.thewomens.org.au/health-professionals/clinical-resources/strengthening-hospitals-response-to-family-violence/shrfv-resource-centrelink</w:t>
        </w:r>
      </w:hyperlink>
    </w:p>
    <w:p w14:paraId="4E15B556" w14:textId="77777777" w:rsidR="006C0F08" w:rsidRPr="005C7E2D" w:rsidRDefault="001D1A22">
      <w:pPr>
        <w:pBdr>
          <w:top w:val="nil"/>
          <w:left w:val="nil"/>
          <w:bottom w:val="nil"/>
          <w:right w:val="nil"/>
          <w:between w:val="nil"/>
        </w:pBdr>
        <w:spacing w:before="240" w:line="276" w:lineRule="auto"/>
        <w:rPr>
          <w:rFonts w:ascii="Arial" w:eastAsia="Arial" w:hAnsi="Arial" w:cs="Arial"/>
          <w:sz w:val="22"/>
          <w:szCs w:val="22"/>
        </w:rPr>
      </w:pPr>
      <w:r w:rsidRPr="005C7E2D">
        <w:rPr>
          <w:rFonts w:ascii="Arial" w:eastAsia="Arial" w:hAnsi="Arial" w:cs="Arial"/>
          <w:sz w:val="22"/>
          <w:szCs w:val="22"/>
        </w:rPr>
        <w:t>Websites of interest:</w:t>
      </w:r>
    </w:p>
    <w:p w14:paraId="31DA8AD2" w14:textId="77777777" w:rsidR="006C0F08" w:rsidRPr="005C7E2D" w:rsidRDefault="001D1A22">
      <w:pPr>
        <w:numPr>
          <w:ilvl w:val="0"/>
          <w:numId w:val="7"/>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1800RESPECT: </w:t>
      </w:r>
      <w:hyperlink r:id="rId109">
        <w:proofErr w:type="gramStart"/>
        <w:r w:rsidRPr="005C7E2D">
          <w:rPr>
            <w:rFonts w:ascii="Arial" w:eastAsia="Arial" w:hAnsi="Arial" w:cs="Arial"/>
            <w:sz w:val="22"/>
            <w:szCs w:val="22"/>
            <w:u w:val="single"/>
          </w:rPr>
          <w:t>www:1800respect.org.au</w:t>
        </w:r>
        <w:proofErr w:type="gramEnd"/>
      </w:hyperlink>
      <w:r w:rsidRPr="005C7E2D">
        <w:rPr>
          <w:rFonts w:ascii="Arial" w:eastAsia="Arial" w:hAnsi="Arial" w:cs="Arial"/>
          <w:sz w:val="22"/>
          <w:szCs w:val="22"/>
        </w:rPr>
        <w:t xml:space="preserve">   and  </w:t>
      </w:r>
      <w:hyperlink r:id="rId110">
        <w:r w:rsidRPr="005C7E2D">
          <w:rPr>
            <w:rFonts w:ascii="Arial" w:eastAsia="Arial" w:hAnsi="Arial" w:cs="Arial"/>
            <w:sz w:val="22"/>
            <w:szCs w:val="22"/>
            <w:u w:val="single"/>
          </w:rPr>
          <w:t xml:space="preserve">www:1800respect.org.au  </w:t>
        </w:r>
      </w:hyperlink>
      <w:r w:rsidRPr="005C7E2D">
        <w:rPr>
          <w:rFonts w:ascii="Arial" w:eastAsia="Arial" w:hAnsi="Arial" w:cs="Arial"/>
          <w:sz w:val="22"/>
          <w:szCs w:val="22"/>
        </w:rPr>
        <w:t xml:space="preserve"> </w:t>
      </w:r>
    </w:p>
    <w:p w14:paraId="280C6751" w14:textId="77777777" w:rsidR="006C0F08" w:rsidRPr="005C7E2D" w:rsidRDefault="001D1A22">
      <w:pPr>
        <w:numPr>
          <w:ilvl w:val="0"/>
          <w:numId w:val="7"/>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Australian Government: </w:t>
      </w:r>
      <w:hyperlink r:id="rId111">
        <w:r w:rsidRPr="005C7E2D">
          <w:rPr>
            <w:rFonts w:ascii="Arial" w:eastAsia="Arial" w:hAnsi="Arial" w:cs="Arial"/>
            <w:sz w:val="22"/>
            <w:szCs w:val="22"/>
            <w:u w:val="single"/>
          </w:rPr>
          <w:t>https://www.respect.gov.au/</w:t>
        </w:r>
      </w:hyperlink>
    </w:p>
    <w:p w14:paraId="7EE45DC5" w14:textId="77777777" w:rsidR="006C0F08" w:rsidRPr="005C7E2D" w:rsidRDefault="001D1A22">
      <w:pPr>
        <w:numPr>
          <w:ilvl w:val="0"/>
          <w:numId w:val="7"/>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Domestic Violence Resource Centre: </w:t>
      </w:r>
      <w:hyperlink r:id="rId112">
        <w:r w:rsidRPr="005C7E2D">
          <w:rPr>
            <w:rFonts w:ascii="Arial" w:eastAsia="Arial" w:hAnsi="Arial" w:cs="Arial"/>
            <w:sz w:val="22"/>
            <w:szCs w:val="22"/>
            <w:u w:val="single"/>
          </w:rPr>
          <w:t>https://www.dvrcv.org.au/</w:t>
        </w:r>
      </w:hyperlink>
    </w:p>
    <w:p w14:paraId="19EE5C7C" w14:textId="77777777" w:rsidR="006C0F08" w:rsidRPr="005C7E2D" w:rsidRDefault="001D1A22">
      <w:pPr>
        <w:numPr>
          <w:ilvl w:val="0"/>
          <w:numId w:val="7"/>
        </w:numPr>
        <w:pBdr>
          <w:top w:val="nil"/>
          <w:left w:val="nil"/>
          <w:bottom w:val="nil"/>
          <w:right w:val="nil"/>
          <w:between w:val="nil"/>
        </w:pBdr>
        <w:spacing w:before="120" w:line="276" w:lineRule="auto"/>
        <w:ind w:left="284" w:hanging="284"/>
        <w:rPr>
          <w:rFonts w:ascii="Arial" w:eastAsia="Arial" w:hAnsi="Arial" w:cs="Arial"/>
          <w:sz w:val="22"/>
          <w:szCs w:val="22"/>
        </w:rPr>
      </w:pPr>
      <w:proofErr w:type="spellStart"/>
      <w:r w:rsidRPr="005C7E2D">
        <w:rPr>
          <w:rFonts w:ascii="Arial" w:eastAsia="Arial" w:hAnsi="Arial" w:cs="Arial"/>
          <w:sz w:val="22"/>
          <w:szCs w:val="22"/>
        </w:rPr>
        <w:t>DV@worknet</w:t>
      </w:r>
      <w:proofErr w:type="spellEnd"/>
      <w:r w:rsidRPr="005C7E2D">
        <w:rPr>
          <w:rFonts w:ascii="Arial" w:eastAsia="Arial" w:hAnsi="Arial" w:cs="Arial"/>
          <w:sz w:val="22"/>
          <w:szCs w:val="22"/>
        </w:rPr>
        <w:t xml:space="preserve">: </w:t>
      </w:r>
      <w:hyperlink r:id="rId113">
        <w:r w:rsidRPr="005C7E2D">
          <w:rPr>
            <w:rFonts w:ascii="Arial" w:eastAsia="Arial" w:hAnsi="Arial" w:cs="Arial"/>
            <w:sz w:val="22"/>
            <w:szCs w:val="22"/>
            <w:u w:val="single"/>
          </w:rPr>
          <w:t>www.dvatworknet.org</w:t>
        </w:r>
      </w:hyperlink>
    </w:p>
    <w:p w14:paraId="685EB5B8" w14:textId="77777777" w:rsidR="006C0F08" w:rsidRPr="005C7E2D" w:rsidRDefault="001D1A22">
      <w:pPr>
        <w:numPr>
          <w:ilvl w:val="0"/>
          <w:numId w:val="7"/>
        </w:numPr>
        <w:pBdr>
          <w:top w:val="nil"/>
          <w:left w:val="nil"/>
          <w:bottom w:val="nil"/>
          <w:right w:val="nil"/>
          <w:between w:val="nil"/>
        </w:pBdr>
        <w:spacing w:before="120" w:line="276" w:lineRule="auto"/>
        <w:ind w:left="284" w:hanging="284"/>
        <w:rPr>
          <w:rFonts w:ascii="Arial" w:eastAsia="Arial" w:hAnsi="Arial" w:cs="Arial"/>
          <w:sz w:val="22"/>
          <w:szCs w:val="22"/>
          <w:u w:val="single"/>
        </w:rPr>
      </w:pPr>
      <w:r w:rsidRPr="005C7E2D">
        <w:rPr>
          <w:rFonts w:ascii="Arial" w:eastAsia="Arial" w:hAnsi="Arial" w:cs="Arial"/>
          <w:sz w:val="22"/>
          <w:szCs w:val="22"/>
        </w:rPr>
        <w:t xml:space="preserve">Our Watch: </w:t>
      </w:r>
      <w:hyperlink r:id="rId114">
        <w:r w:rsidRPr="005C7E2D">
          <w:rPr>
            <w:rFonts w:ascii="Arial" w:eastAsia="Arial" w:hAnsi="Arial" w:cs="Arial"/>
            <w:sz w:val="22"/>
            <w:szCs w:val="22"/>
            <w:u w:val="single"/>
          </w:rPr>
          <w:t>www.ourwatch.org.au</w:t>
        </w:r>
      </w:hyperlink>
    </w:p>
    <w:p w14:paraId="146E4849" w14:textId="77777777" w:rsidR="006C0F08" w:rsidRPr="005C7E2D" w:rsidRDefault="001D1A22">
      <w:pPr>
        <w:numPr>
          <w:ilvl w:val="0"/>
          <w:numId w:val="7"/>
        </w:numPr>
        <w:pBdr>
          <w:top w:val="nil"/>
          <w:left w:val="nil"/>
          <w:bottom w:val="nil"/>
          <w:right w:val="nil"/>
          <w:between w:val="nil"/>
        </w:pBdr>
        <w:spacing w:before="120" w:line="276" w:lineRule="auto"/>
        <w:ind w:left="284" w:hanging="284"/>
        <w:rPr>
          <w:rFonts w:ascii="Arial" w:eastAsia="Arial" w:hAnsi="Arial" w:cs="Arial"/>
          <w:sz w:val="22"/>
          <w:szCs w:val="22"/>
        </w:rPr>
      </w:pPr>
      <w:r w:rsidRPr="005C7E2D">
        <w:rPr>
          <w:rFonts w:ascii="Arial" w:eastAsia="Arial" w:hAnsi="Arial" w:cs="Arial"/>
          <w:sz w:val="22"/>
          <w:szCs w:val="22"/>
        </w:rPr>
        <w:t xml:space="preserve">Women’s Health Victoria: </w:t>
      </w:r>
      <w:hyperlink r:id="rId115">
        <w:r w:rsidRPr="005C7E2D">
          <w:rPr>
            <w:rFonts w:ascii="Arial" w:eastAsia="Arial" w:hAnsi="Arial" w:cs="Arial"/>
            <w:sz w:val="22"/>
            <w:szCs w:val="22"/>
            <w:u w:val="single"/>
          </w:rPr>
          <w:t>https://whv.org.au</w:t>
        </w:r>
      </w:hyperlink>
    </w:p>
    <w:p w14:paraId="65D7D655" w14:textId="77777777" w:rsidR="006C0F08" w:rsidRPr="005C7E2D" w:rsidRDefault="006C0F08">
      <w:pPr>
        <w:pBdr>
          <w:top w:val="nil"/>
          <w:left w:val="nil"/>
          <w:bottom w:val="nil"/>
          <w:right w:val="nil"/>
          <w:between w:val="nil"/>
        </w:pBdr>
        <w:spacing w:before="120" w:line="276" w:lineRule="auto"/>
        <w:ind w:left="284"/>
        <w:rPr>
          <w:rFonts w:ascii="Arial" w:eastAsia="Arial" w:hAnsi="Arial" w:cs="Arial"/>
          <w:sz w:val="22"/>
          <w:szCs w:val="22"/>
        </w:rPr>
      </w:pPr>
    </w:p>
    <w:p w14:paraId="24467577" w14:textId="77777777" w:rsidR="006C0F08" w:rsidRPr="005C7E2D" w:rsidRDefault="006C0F08">
      <w:pPr>
        <w:pBdr>
          <w:top w:val="nil"/>
          <w:left w:val="nil"/>
          <w:bottom w:val="nil"/>
          <w:right w:val="nil"/>
          <w:between w:val="nil"/>
        </w:pBdr>
        <w:spacing w:before="120" w:line="276" w:lineRule="auto"/>
        <w:ind w:left="284"/>
        <w:rPr>
          <w:rFonts w:ascii="Arial" w:eastAsia="Arial" w:hAnsi="Arial" w:cs="Arial"/>
          <w:sz w:val="22"/>
          <w:szCs w:val="22"/>
        </w:rPr>
      </w:pPr>
    </w:p>
    <w:p w14:paraId="3E151000" w14:textId="77777777" w:rsidR="006C0F08" w:rsidRPr="005C7E2D" w:rsidRDefault="006C0F08">
      <w:pPr>
        <w:pBdr>
          <w:top w:val="nil"/>
          <w:left w:val="nil"/>
          <w:bottom w:val="nil"/>
          <w:right w:val="nil"/>
          <w:between w:val="nil"/>
        </w:pBdr>
        <w:spacing w:before="240" w:line="276" w:lineRule="auto"/>
        <w:rPr>
          <w:rFonts w:ascii="Arial" w:eastAsia="Arial" w:hAnsi="Arial" w:cs="Arial"/>
          <w:sz w:val="22"/>
          <w:szCs w:val="22"/>
        </w:rPr>
      </w:pPr>
    </w:p>
    <w:p w14:paraId="4913AB90" w14:textId="77777777" w:rsidR="006C0F08" w:rsidRPr="005C7E2D" w:rsidRDefault="001D1A22">
      <w:pPr>
        <w:rPr>
          <w:rFonts w:ascii="Arial" w:eastAsia="Arial" w:hAnsi="Arial" w:cs="Arial"/>
          <w:color w:val="000000"/>
          <w:sz w:val="22"/>
          <w:szCs w:val="22"/>
        </w:rPr>
      </w:pPr>
      <w:r w:rsidRPr="005C7E2D">
        <w:rPr>
          <w:rFonts w:ascii="Arial" w:hAnsi="Arial" w:cs="Arial"/>
        </w:rPr>
        <w:br w:type="page"/>
      </w:r>
    </w:p>
    <w:p w14:paraId="12A98BCE" w14:textId="70B5A343" w:rsidR="006C0F08" w:rsidRPr="005C7E2D" w:rsidRDefault="001D1A22" w:rsidP="00AF1D39">
      <w:pPr>
        <w:pStyle w:val="RWHAhead"/>
        <w:suppressLineNumbers/>
        <w:suppressAutoHyphens/>
        <w:rPr>
          <w:sz w:val="28"/>
        </w:rPr>
      </w:pPr>
      <w:bookmarkStart w:id="101" w:name="_Toc43133248"/>
      <w:bookmarkStart w:id="102" w:name="_Toc79070214"/>
      <w:r w:rsidRPr="005C7E2D">
        <w:rPr>
          <w:sz w:val="28"/>
        </w:rPr>
        <w:lastRenderedPageBreak/>
        <w:t>Appendix B: R</w:t>
      </w:r>
      <w:bookmarkEnd w:id="101"/>
      <w:r w:rsidR="00AF1D39" w:rsidRPr="005C7E2D">
        <w:rPr>
          <w:sz w:val="28"/>
        </w:rPr>
        <w:t>ole Play</w:t>
      </w:r>
      <w:bookmarkEnd w:id="102"/>
    </w:p>
    <w:p w14:paraId="0D65252C" w14:textId="77777777" w:rsidR="006C0F08" w:rsidRPr="005C7E2D" w:rsidRDefault="001D1A22" w:rsidP="007F06E6">
      <w:pPr>
        <w:pBdr>
          <w:top w:val="nil"/>
          <w:left w:val="nil"/>
          <w:bottom w:val="nil"/>
          <w:right w:val="nil"/>
          <w:between w:val="nil"/>
        </w:pBdr>
        <w:spacing w:after="40" w:line="276" w:lineRule="auto"/>
        <w:ind w:right="114"/>
        <w:rPr>
          <w:rFonts w:ascii="Arial" w:eastAsia="Arial" w:hAnsi="Arial" w:cs="Arial"/>
          <w:color w:val="000000"/>
          <w:sz w:val="22"/>
          <w:szCs w:val="22"/>
        </w:rPr>
      </w:pPr>
      <w:r w:rsidRPr="005C7E2D">
        <w:rPr>
          <w:rFonts w:ascii="Arial" w:eastAsia="Arial" w:hAnsi="Arial" w:cs="Arial"/>
          <w:color w:val="000000"/>
          <w:sz w:val="22"/>
          <w:szCs w:val="22"/>
        </w:rPr>
        <w:t>Read over scenario and discuss using prompting questions.</w:t>
      </w:r>
    </w:p>
    <w:p w14:paraId="7C4FB976" w14:textId="77777777" w:rsidR="006C0F08" w:rsidRPr="005C7E2D" w:rsidRDefault="001D1A22" w:rsidP="007F06E6">
      <w:pPr>
        <w:pBdr>
          <w:top w:val="nil"/>
          <w:left w:val="nil"/>
          <w:bottom w:val="nil"/>
          <w:right w:val="nil"/>
          <w:between w:val="nil"/>
        </w:pBdr>
        <w:spacing w:after="40" w:line="276" w:lineRule="auto"/>
        <w:ind w:right="114"/>
        <w:rPr>
          <w:rFonts w:ascii="Arial" w:eastAsia="Arial" w:hAnsi="Arial" w:cs="Arial"/>
          <w:color w:val="000000"/>
          <w:sz w:val="22"/>
          <w:szCs w:val="22"/>
        </w:rPr>
      </w:pPr>
      <w:r w:rsidRPr="005C7E2D">
        <w:rPr>
          <w:rFonts w:ascii="Arial" w:eastAsia="Arial" w:hAnsi="Arial" w:cs="Arial"/>
          <w:color w:val="000000"/>
          <w:sz w:val="22"/>
          <w:szCs w:val="22"/>
        </w:rPr>
        <w:t>See Appendix C</w:t>
      </w:r>
    </w:p>
    <w:p w14:paraId="198AD1B7" w14:textId="77777777" w:rsidR="006C0F08" w:rsidRPr="005C7E2D" w:rsidRDefault="006C0F08" w:rsidP="007F06E6">
      <w:pPr>
        <w:pBdr>
          <w:top w:val="nil"/>
          <w:left w:val="nil"/>
          <w:bottom w:val="nil"/>
          <w:right w:val="nil"/>
          <w:between w:val="nil"/>
        </w:pBdr>
        <w:spacing w:after="40" w:line="276" w:lineRule="auto"/>
        <w:ind w:right="114"/>
        <w:rPr>
          <w:rFonts w:ascii="Arial" w:eastAsia="Arial" w:hAnsi="Arial" w:cs="Arial"/>
          <w:color w:val="000000"/>
          <w:sz w:val="22"/>
          <w:szCs w:val="22"/>
        </w:rPr>
      </w:pPr>
    </w:p>
    <w:p w14:paraId="7C66B4F2"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“Hi </w:t>
      </w:r>
      <w:proofErr w:type="gramStart"/>
      <w:r w:rsidRPr="00DF5EAC">
        <w:rPr>
          <w:rFonts w:ascii="Arial" w:hAnsi="Arial" w:cs="Arial"/>
          <w:color w:val="365F91" w:themeColor="accent1" w:themeShade="BF"/>
          <w:sz w:val="22"/>
          <w:szCs w:val="22"/>
        </w:rPr>
        <w:t>Lee</w:t>
      </w:r>
      <w:proofErr w:type="gramEnd"/>
      <w:r w:rsidRPr="00DF5EAC">
        <w:rPr>
          <w:rFonts w:ascii="Arial" w:hAnsi="Arial" w:cs="Arial"/>
          <w:color w:val="365F91" w:themeColor="accent1" w:themeShade="BF"/>
          <w:sz w:val="22"/>
          <w:szCs w:val="22"/>
        </w:rPr>
        <w:t xml:space="preserve">, how are you? </w:t>
      </w:r>
    </w:p>
    <w:p w14:paraId="0B389D55"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Good thank you, how are you?</w:t>
      </w:r>
    </w:p>
    <w:p w14:paraId="15F86B45"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I’m well thanks. I haven’t seen you for a while and it has been some time since our usual one on one in person, so I thought I would give you a call. Is now a good time to talk/have a chat? </w:t>
      </w:r>
    </w:p>
    <w:p w14:paraId="7638020A"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 xml:space="preserve">Ahh Yes, I’ll just close the door as it gets loud. </w:t>
      </w:r>
    </w:p>
    <w:p w14:paraId="5DB340E0"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Ok I did want to talk about work and how things are going working from home. Are you in a quiet space where we can chat?’</w:t>
      </w:r>
    </w:p>
    <w:p w14:paraId="40CCCC55"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 xml:space="preserve">Sure, the kids are just watching </w:t>
      </w:r>
      <w:proofErr w:type="gramStart"/>
      <w:r w:rsidRPr="00DF5EAC">
        <w:rPr>
          <w:rFonts w:ascii="Arial" w:hAnsi="Arial" w:cs="Arial"/>
          <w:color w:val="C00000"/>
          <w:sz w:val="22"/>
          <w:szCs w:val="22"/>
        </w:rPr>
        <w:t>tele</w:t>
      </w:r>
      <w:proofErr w:type="gramEnd"/>
      <w:r w:rsidRPr="00DF5EAC">
        <w:rPr>
          <w:rFonts w:ascii="Arial" w:hAnsi="Arial" w:cs="Arial"/>
          <w:color w:val="C00000"/>
          <w:sz w:val="22"/>
          <w:szCs w:val="22"/>
        </w:rPr>
        <w:t xml:space="preserve"> but they are in another room.”</w:t>
      </w:r>
    </w:p>
    <w:p w14:paraId="0BC7B57E"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 “Great, how are they coping with the rainy days? </w:t>
      </w:r>
    </w:p>
    <w:p w14:paraId="078A69BC"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 xml:space="preserve">It’s been </w:t>
      </w:r>
      <w:proofErr w:type="gramStart"/>
      <w:r w:rsidRPr="00DF5EAC">
        <w:rPr>
          <w:rFonts w:ascii="Arial" w:hAnsi="Arial" w:cs="Arial"/>
          <w:color w:val="C00000"/>
          <w:sz w:val="22"/>
          <w:szCs w:val="22"/>
        </w:rPr>
        <w:t>pretty hard</w:t>
      </w:r>
      <w:proofErr w:type="gramEnd"/>
      <w:r w:rsidRPr="00DF5EAC">
        <w:rPr>
          <w:rFonts w:ascii="Arial" w:hAnsi="Arial" w:cs="Arial"/>
          <w:color w:val="C00000"/>
          <w:sz w:val="22"/>
          <w:szCs w:val="22"/>
        </w:rPr>
        <w:t xml:space="preserve"> to get out, but we are doing the best we can. </w:t>
      </w:r>
    </w:p>
    <w:p w14:paraId="6407054C"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It is </w:t>
      </w:r>
      <w:proofErr w:type="gramStart"/>
      <w:r w:rsidRPr="00DF5EAC">
        <w:rPr>
          <w:rFonts w:ascii="Arial" w:hAnsi="Arial" w:cs="Arial"/>
          <w:color w:val="365F91" w:themeColor="accent1" w:themeShade="BF"/>
          <w:sz w:val="22"/>
          <w:szCs w:val="22"/>
        </w:rPr>
        <w:t>tricky</w:t>
      </w:r>
      <w:proofErr w:type="gramEnd"/>
      <w:r w:rsidRPr="00DF5EAC">
        <w:rPr>
          <w:rFonts w:ascii="Arial" w:hAnsi="Arial" w:cs="Arial"/>
          <w:color w:val="365F91" w:themeColor="accent1" w:themeShade="BF"/>
          <w:sz w:val="22"/>
          <w:szCs w:val="22"/>
        </w:rPr>
        <w:t xml:space="preserve"> isn’t it? </w:t>
      </w:r>
    </w:p>
    <w:p w14:paraId="7C6310B1"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I wanted to chat because I have noticed you seem a bit distracted and not quite yourself during team catch ups. You have even missed some meetings which is not like you. You have talked about some sleep difficulties as well. I wanted to check with you to see if everything is OK as the wellbeing of staff is very important to me.  </w:t>
      </w:r>
    </w:p>
    <w:p w14:paraId="7F845F91"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OHH</w:t>
      </w:r>
      <w:proofErr w:type="gramStart"/>
      <w:r w:rsidRPr="00DF5EAC">
        <w:rPr>
          <w:rFonts w:ascii="Arial" w:hAnsi="Arial" w:cs="Arial"/>
          <w:color w:val="C00000"/>
          <w:sz w:val="22"/>
          <w:szCs w:val="22"/>
        </w:rPr>
        <w:t>….OK</w:t>
      </w:r>
      <w:proofErr w:type="gramEnd"/>
      <w:r w:rsidRPr="00DF5EAC">
        <w:rPr>
          <w:rFonts w:ascii="Arial" w:hAnsi="Arial" w:cs="Arial"/>
          <w:color w:val="C00000"/>
          <w:sz w:val="22"/>
          <w:szCs w:val="22"/>
        </w:rPr>
        <w:t xml:space="preserve"> sure. </w:t>
      </w:r>
    </w:p>
    <w:p w14:paraId="145334E4"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I wanted to reassure you I am here to support you in any way I can, and you choose what you want to tell me. </w:t>
      </w:r>
    </w:p>
    <w:p w14:paraId="5720C201" w14:textId="77777777" w:rsidR="00DF5EAC" w:rsidRPr="00DF5EAC" w:rsidRDefault="00DF5EAC" w:rsidP="00DF5EAC">
      <w:pPr>
        <w:spacing w:after="120"/>
        <w:rPr>
          <w:rFonts w:ascii="Arial" w:hAnsi="Arial" w:cs="Arial"/>
          <w:color w:val="4F81BD" w:themeColor="accent1"/>
          <w:sz w:val="22"/>
          <w:szCs w:val="22"/>
        </w:rPr>
      </w:pPr>
      <w:r w:rsidRPr="00DF5EAC">
        <w:rPr>
          <w:rFonts w:ascii="Arial" w:hAnsi="Arial" w:cs="Arial"/>
          <w:color w:val="365F91" w:themeColor="accent1" w:themeShade="BF"/>
          <w:sz w:val="22"/>
          <w:szCs w:val="22"/>
        </w:rPr>
        <w:t>Is it a good time to discuss how things are going now?”</w:t>
      </w:r>
    </w:p>
    <w:p w14:paraId="1EBF7C87"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Yes</w:t>
      </w:r>
      <w:proofErr w:type="gramStart"/>
      <w:r w:rsidRPr="00DF5EAC">
        <w:rPr>
          <w:rFonts w:ascii="Arial" w:hAnsi="Arial" w:cs="Arial"/>
          <w:color w:val="C00000"/>
          <w:sz w:val="22"/>
          <w:szCs w:val="22"/>
        </w:rPr>
        <w:t>…..</w:t>
      </w:r>
      <w:proofErr w:type="gramEnd"/>
      <w:r w:rsidRPr="00DF5EAC">
        <w:rPr>
          <w:rFonts w:ascii="Arial" w:hAnsi="Arial" w:cs="Arial"/>
          <w:color w:val="C00000"/>
          <w:sz w:val="22"/>
          <w:szCs w:val="22"/>
        </w:rPr>
        <w:t>Ok</w:t>
      </w:r>
    </w:p>
    <w:p w14:paraId="33190A8E" w14:textId="77777777" w:rsidR="00DF5EAC" w:rsidRPr="00DF5EAC" w:rsidRDefault="00DF5EAC" w:rsidP="00DF5EAC">
      <w:pPr>
        <w:spacing w:after="120"/>
        <w:rPr>
          <w:rFonts w:ascii="Arial" w:hAnsi="Arial" w:cs="Arial"/>
          <w:color w:val="4F81BD" w:themeColor="accent1"/>
          <w:sz w:val="22"/>
          <w:szCs w:val="22"/>
        </w:rPr>
      </w:pPr>
      <w:r w:rsidRPr="00DF5EAC">
        <w:rPr>
          <w:rFonts w:ascii="Arial" w:hAnsi="Arial" w:cs="Arial"/>
          <w:color w:val="C00000"/>
          <w:sz w:val="22"/>
          <w:szCs w:val="22"/>
        </w:rPr>
        <w:t xml:space="preserve">Things have been a bit hard here with everyone at home. Jo hasn’t got so much work and that’s difficult too. And it’s all of us here most of the day. </w:t>
      </w:r>
    </w:p>
    <w:p w14:paraId="62B6B650"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“That is very difficult and certainly a big change. Are you feeling safe working at home? Has anyone in your family doing anything that made you or your children feel unsafe or afraid?”</w:t>
      </w:r>
    </w:p>
    <w:p w14:paraId="167CF4E8"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 xml:space="preserve">“Not really, Look I’m sure it’ll pass. It’s just so tense here at moment. I feel like we </w:t>
      </w:r>
      <w:proofErr w:type="gramStart"/>
      <w:r w:rsidRPr="00DF5EAC">
        <w:rPr>
          <w:rFonts w:ascii="Arial" w:hAnsi="Arial" w:cs="Arial"/>
          <w:color w:val="C00000"/>
          <w:sz w:val="22"/>
          <w:szCs w:val="22"/>
        </w:rPr>
        <w:t>have to</w:t>
      </w:r>
      <w:proofErr w:type="gramEnd"/>
      <w:r w:rsidRPr="00DF5EAC">
        <w:rPr>
          <w:rFonts w:ascii="Arial" w:hAnsi="Arial" w:cs="Arial"/>
          <w:color w:val="C00000"/>
          <w:sz w:val="22"/>
          <w:szCs w:val="22"/>
        </w:rPr>
        <w:t xml:space="preserve"> walk on eggshells around Jo and that’s hard with the kids. Sometimes I just can’t bring myself to call in. I wouldn’t call it </w:t>
      </w:r>
      <w:proofErr w:type="gramStart"/>
      <w:r w:rsidRPr="00DF5EAC">
        <w:rPr>
          <w:rFonts w:ascii="Arial" w:hAnsi="Arial" w:cs="Arial"/>
          <w:color w:val="C00000"/>
          <w:sz w:val="22"/>
          <w:szCs w:val="22"/>
        </w:rPr>
        <w:t>unsafe</w:t>
      </w:r>
      <w:proofErr w:type="gramEnd"/>
      <w:r w:rsidRPr="00DF5EAC">
        <w:rPr>
          <w:rFonts w:ascii="Arial" w:hAnsi="Arial" w:cs="Arial"/>
          <w:color w:val="C00000"/>
          <w:sz w:val="22"/>
          <w:szCs w:val="22"/>
        </w:rPr>
        <w:t xml:space="preserve"> but I feel uneasy and I just have to manage things at home to keep things calm…but I am trying really hard to get my work done”.</w:t>
      </w:r>
    </w:p>
    <w:p w14:paraId="52CC1397"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That sounds </w:t>
      </w:r>
      <w:proofErr w:type="gramStart"/>
      <w:r w:rsidRPr="00DF5EAC">
        <w:rPr>
          <w:rFonts w:ascii="Arial" w:hAnsi="Arial" w:cs="Arial"/>
          <w:color w:val="365F91" w:themeColor="accent1" w:themeShade="BF"/>
          <w:sz w:val="22"/>
          <w:szCs w:val="22"/>
        </w:rPr>
        <w:t>really difficult</w:t>
      </w:r>
      <w:proofErr w:type="gramEnd"/>
      <w:r w:rsidRPr="00DF5EAC">
        <w:rPr>
          <w:rFonts w:ascii="Arial" w:hAnsi="Arial" w:cs="Arial"/>
          <w:color w:val="365F91" w:themeColor="accent1" w:themeShade="BF"/>
          <w:sz w:val="22"/>
          <w:szCs w:val="22"/>
        </w:rPr>
        <w:t xml:space="preserve"> Lee, you have a right to be in a home where you feel safe and secure, and I want to assure you that I’m ringing out of concern for you and your family, not to talk about your work performance. </w:t>
      </w:r>
    </w:p>
    <w:p w14:paraId="7A18613E"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I also need to let you know I will respect your right to privacy and maintain confidentiality, </w:t>
      </w:r>
      <w:proofErr w:type="gramStart"/>
      <w:r w:rsidRPr="00DF5EAC">
        <w:rPr>
          <w:rFonts w:ascii="Arial" w:hAnsi="Arial" w:cs="Arial"/>
          <w:color w:val="365F91" w:themeColor="accent1" w:themeShade="BF"/>
          <w:sz w:val="22"/>
          <w:szCs w:val="22"/>
        </w:rPr>
        <w:t>as long as</w:t>
      </w:r>
      <w:proofErr w:type="gramEnd"/>
      <w:r w:rsidRPr="00DF5EAC">
        <w:rPr>
          <w:rFonts w:ascii="Arial" w:hAnsi="Arial" w:cs="Arial"/>
          <w:color w:val="365F91" w:themeColor="accent1" w:themeShade="BF"/>
          <w:sz w:val="22"/>
          <w:szCs w:val="22"/>
        </w:rPr>
        <w:t xml:space="preserve"> you are aware I may have obligations to report any safety concerns especially for children if I come to know they are in danger, okay? </w:t>
      </w:r>
    </w:p>
    <w:p w14:paraId="14577C1D" w14:textId="77777777" w:rsidR="00DF5EAC" w:rsidRPr="00DF5EAC" w:rsidRDefault="00DF5EAC" w:rsidP="00DF5EAC">
      <w:pPr>
        <w:spacing w:after="120"/>
        <w:rPr>
          <w:rFonts w:ascii="Arial" w:hAnsi="Arial" w:cs="Arial"/>
          <w:color w:val="365F91" w:themeColor="accent1" w:themeShade="BF"/>
          <w:sz w:val="22"/>
          <w:szCs w:val="22"/>
        </w:rPr>
      </w:pPr>
    </w:p>
    <w:p w14:paraId="7B413049" w14:textId="77777777" w:rsidR="00DF5EAC" w:rsidRPr="00DF5EAC" w:rsidRDefault="00DF5EAC" w:rsidP="00DF5EAC">
      <w:pPr>
        <w:spacing w:after="120"/>
        <w:rPr>
          <w:rFonts w:ascii="Arial" w:hAnsi="Arial" w:cs="Arial"/>
          <w:color w:val="C00000"/>
          <w:sz w:val="22"/>
          <w:szCs w:val="22"/>
        </w:rPr>
      </w:pPr>
      <w:r w:rsidRPr="00DF5EAC" w:rsidDel="00AA7ADE">
        <w:rPr>
          <w:rFonts w:ascii="Arial" w:hAnsi="Arial" w:cs="Arial"/>
          <w:color w:val="365F91" w:themeColor="accent1" w:themeShade="BF"/>
          <w:sz w:val="22"/>
          <w:szCs w:val="22"/>
        </w:rPr>
        <w:t xml:space="preserve"> </w:t>
      </w:r>
      <w:r w:rsidRPr="00DF5EAC">
        <w:rPr>
          <w:rFonts w:ascii="Arial" w:hAnsi="Arial" w:cs="Arial"/>
          <w:color w:val="C00000"/>
          <w:sz w:val="22"/>
          <w:szCs w:val="22"/>
        </w:rPr>
        <w:t>‘Ok’</w:t>
      </w:r>
    </w:p>
    <w:p w14:paraId="0EE652DD"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w:t>
      </w:r>
      <w:proofErr w:type="gramStart"/>
      <w:r w:rsidRPr="00DF5EAC">
        <w:rPr>
          <w:rFonts w:ascii="Arial" w:hAnsi="Arial" w:cs="Arial"/>
          <w:color w:val="365F91" w:themeColor="accent1" w:themeShade="BF"/>
          <w:sz w:val="22"/>
          <w:szCs w:val="22"/>
        </w:rPr>
        <w:t>So</w:t>
      </w:r>
      <w:proofErr w:type="gramEnd"/>
      <w:r w:rsidRPr="00DF5EAC">
        <w:rPr>
          <w:rFonts w:ascii="Arial" w:hAnsi="Arial" w:cs="Arial"/>
          <w:color w:val="365F91" w:themeColor="accent1" w:themeShade="BF"/>
          <w:sz w:val="22"/>
          <w:szCs w:val="22"/>
        </w:rPr>
        <w:t xml:space="preserve"> we can discuss the support available to you, it helps for me to know a bit more about what is going on for you…if that’s ok? Do you have any immediate concerns about your own safety, the safety of your children or someone else in your family?</w:t>
      </w:r>
    </w:p>
    <w:p w14:paraId="3505A2F4"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lastRenderedPageBreak/>
        <w:t xml:space="preserve">​“No not right now, Jo is out” </w:t>
      </w:r>
    </w:p>
    <w:p w14:paraId="34494D19"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“Ok if anything changes, if they come home, I can call back at another </w:t>
      </w:r>
      <w:proofErr w:type="gramStart"/>
      <w:r w:rsidRPr="00DF5EAC">
        <w:rPr>
          <w:rFonts w:ascii="Arial" w:hAnsi="Arial" w:cs="Arial"/>
          <w:color w:val="365F91" w:themeColor="accent1" w:themeShade="BF"/>
          <w:sz w:val="22"/>
          <w:szCs w:val="22"/>
        </w:rPr>
        <w:t>time</w:t>
      </w:r>
      <w:proofErr w:type="gramEnd"/>
      <w:r w:rsidRPr="00DF5EAC">
        <w:rPr>
          <w:rFonts w:ascii="Arial" w:hAnsi="Arial" w:cs="Arial"/>
          <w:color w:val="365F91" w:themeColor="accent1" w:themeShade="BF"/>
          <w:sz w:val="22"/>
          <w:szCs w:val="22"/>
        </w:rPr>
        <w:t xml:space="preserve"> if need be, you can always text me as well when a good time to talk is. I have also put information in my signature panel.</w:t>
      </w:r>
    </w:p>
    <w:p w14:paraId="7B1F857B"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w:t>
      </w:r>
      <w:proofErr w:type="gramStart"/>
      <w:r w:rsidRPr="00DF5EAC">
        <w:rPr>
          <w:rFonts w:ascii="Arial" w:hAnsi="Arial" w:cs="Arial"/>
          <w:color w:val="C00000"/>
          <w:sz w:val="22"/>
          <w:szCs w:val="22"/>
        </w:rPr>
        <w:t>ah</w:t>
      </w:r>
      <w:proofErr w:type="gramEnd"/>
      <w:r w:rsidRPr="00DF5EAC">
        <w:rPr>
          <w:rFonts w:ascii="Arial" w:hAnsi="Arial" w:cs="Arial"/>
          <w:color w:val="C00000"/>
          <w:sz w:val="22"/>
          <w:szCs w:val="22"/>
        </w:rPr>
        <w:t xml:space="preserve"> huh”</w:t>
      </w:r>
    </w:p>
    <w:p w14:paraId="0350B1E1"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“The way you have talked about what is going on at home sounds like family violence. What is happening isn’t your fault and you and your children have a right to be safe at home, regardless of what is going on. </w:t>
      </w:r>
    </w:p>
    <w:p w14:paraId="49C4B152"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 There are </w:t>
      </w:r>
      <w:proofErr w:type="gramStart"/>
      <w:r w:rsidRPr="00DF5EAC">
        <w:rPr>
          <w:rFonts w:ascii="Arial" w:hAnsi="Arial" w:cs="Arial"/>
          <w:color w:val="365F91" w:themeColor="accent1" w:themeShade="BF"/>
          <w:sz w:val="22"/>
          <w:szCs w:val="22"/>
        </w:rPr>
        <w:t>a number of</w:t>
      </w:r>
      <w:proofErr w:type="gramEnd"/>
      <w:r w:rsidRPr="00DF5EAC">
        <w:rPr>
          <w:rFonts w:ascii="Arial" w:hAnsi="Arial" w:cs="Arial"/>
          <w:color w:val="365F91" w:themeColor="accent1" w:themeShade="BF"/>
          <w:sz w:val="22"/>
          <w:szCs w:val="22"/>
        </w:rPr>
        <w:t xml:space="preserve"> services you can call, some of them are available 24 hours a day to get advice on staying safe or just chat to about what is happening. I am not trained as a family violence specialist, but I can talk you through the different services that are available. The hospital also has help available and can plan with you to keep you safe whilst you are at work. You can also access the workplace counselling service for free. </w:t>
      </w:r>
    </w:p>
    <w:p w14:paraId="19D3738E" w14:textId="77777777" w:rsidR="00DF5EAC" w:rsidRPr="00DF5EAC" w:rsidRDefault="00DF5EAC" w:rsidP="00DF5EAC">
      <w:pPr>
        <w:spacing w:after="120"/>
        <w:rPr>
          <w:rFonts w:ascii="Arial" w:hAnsi="Arial" w:cs="Arial"/>
          <w:color w:val="C00000"/>
          <w:sz w:val="22"/>
          <w:szCs w:val="22"/>
        </w:rPr>
      </w:pPr>
      <w:r w:rsidRPr="00DF5EAC">
        <w:rPr>
          <w:rFonts w:ascii="Arial" w:hAnsi="Arial" w:cs="Arial"/>
          <w:color w:val="C00000"/>
          <w:sz w:val="22"/>
          <w:szCs w:val="22"/>
        </w:rPr>
        <w:t>“</w:t>
      </w:r>
      <w:proofErr w:type="spellStart"/>
      <w:r w:rsidRPr="00DF5EAC">
        <w:rPr>
          <w:rFonts w:ascii="Arial" w:hAnsi="Arial" w:cs="Arial"/>
          <w:color w:val="C00000"/>
          <w:sz w:val="22"/>
          <w:szCs w:val="22"/>
        </w:rPr>
        <w:t>Ohh</w:t>
      </w:r>
      <w:proofErr w:type="spellEnd"/>
      <w:r w:rsidRPr="00DF5EAC">
        <w:rPr>
          <w:rFonts w:ascii="Arial" w:hAnsi="Arial" w:cs="Arial"/>
          <w:color w:val="C00000"/>
          <w:sz w:val="22"/>
          <w:szCs w:val="22"/>
        </w:rPr>
        <w:t>, that’s a lot to take in, I don’t know what to do”</w:t>
      </w:r>
    </w:p>
    <w:p w14:paraId="6004D41E"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“I realise that it’s a very difficult thing to talk about and I am not here to tell you what to do but to support your choices. Would you like me to tell you some more about the family violence services you can call?</w:t>
      </w:r>
    </w:p>
    <w:p w14:paraId="344A7251"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FF0000"/>
          <w:sz w:val="22"/>
          <w:szCs w:val="22"/>
        </w:rPr>
        <w:t xml:space="preserve">Yes please. </w:t>
      </w:r>
    </w:p>
    <w:p w14:paraId="27106B17"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 xml:space="preserve">OK. There is more information on the intranet as well too if you don’t feel safe writing any numbers down, And I did want to let you know that the police are able to </w:t>
      </w:r>
      <w:proofErr w:type="gramStart"/>
      <w:r w:rsidRPr="00DF5EAC">
        <w:rPr>
          <w:rFonts w:ascii="Arial" w:hAnsi="Arial" w:cs="Arial"/>
          <w:color w:val="365F91" w:themeColor="accent1" w:themeShade="BF"/>
          <w:sz w:val="22"/>
          <w:szCs w:val="22"/>
        </w:rPr>
        <w:t>provide assistance</w:t>
      </w:r>
      <w:proofErr w:type="gramEnd"/>
      <w:r w:rsidRPr="00DF5EAC">
        <w:rPr>
          <w:rFonts w:ascii="Arial" w:hAnsi="Arial" w:cs="Arial"/>
          <w:color w:val="365F91" w:themeColor="accent1" w:themeShade="BF"/>
          <w:sz w:val="22"/>
          <w:szCs w:val="22"/>
        </w:rPr>
        <w:t xml:space="preserve"> 24 hours a day if you need them. The number to call is 000, would you be comfortable calling the police if you are unsafe?</w:t>
      </w:r>
    </w:p>
    <w:p w14:paraId="3BE906C8" w14:textId="77777777" w:rsidR="00DF5EAC" w:rsidRPr="00DF5EAC" w:rsidRDefault="00DF5EAC" w:rsidP="00DF5EAC">
      <w:pPr>
        <w:spacing w:after="120"/>
        <w:rPr>
          <w:rFonts w:ascii="Arial" w:hAnsi="Arial" w:cs="Arial"/>
          <w:color w:val="C00000"/>
          <w:sz w:val="22"/>
          <w:szCs w:val="22"/>
        </w:rPr>
      </w:pPr>
      <w:proofErr w:type="gramStart"/>
      <w:r w:rsidRPr="00DF5EAC">
        <w:rPr>
          <w:rFonts w:ascii="Arial" w:hAnsi="Arial" w:cs="Arial"/>
          <w:color w:val="C00000"/>
          <w:sz w:val="22"/>
          <w:szCs w:val="22"/>
        </w:rPr>
        <w:t>Yes</w:t>
      </w:r>
      <w:proofErr w:type="gramEnd"/>
      <w:r w:rsidRPr="00DF5EAC">
        <w:rPr>
          <w:rFonts w:ascii="Arial" w:hAnsi="Arial" w:cs="Arial"/>
          <w:color w:val="C00000"/>
          <w:sz w:val="22"/>
          <w:szCs w:val="22"/>
        </w:rPr>
        <w:t xml:space="preserve"> I would. Thanks, look, I’ve got to go but I will text you a time when it is good to talk to you again. I will find some time to look at some of that information on the Intranet as well. I better go as its lunch time. ​</w:t>
      </w:r>
    </w:p>
    <w:p w14:paraId="75B5EDAF" w14:textId="77777777" w:rsidR="00DF5EAC" w:rsidRPr="00DF5EAC" w:rsidRDefault="00DF5EAC" w:rsidP="00DF5EAC">
      <w:pPr>
        <w:spacing w:after="120"/>
        <w:rPr>
          <w:rFonts w:ascii="Arial" w:hAnsi="Arial" w:cs="Arial"/>
          <w:color w:val="365F91" w:themeColor="accent1" w:themeShade="BF"/>
          <w:sz w:val="22"/>
          <w:szCs w:val="22"/>
        </w:rPr>
      </w:pPr>
      <w:r w:rsidRPr="00DF5EAC">
        <w:rPr>
          <w:rFonts w:ascii="Arial" w:hAnsi="Arial" w:cs="Arial"/>
          <w:color w:val="365F91" w:themeColor="accent1" w:themeShade="BF"/>
          <w:sz w:val="22"/>
          <w:szCs w:val="22"/>
        </w:rPr>
        <w:t>Ok, thanks Lee, and remember I am here if you need to talk more or need more information.  Take care.</w:t>
      </w:r>
    </w:p>
    <w:p w14:paraId="5F6C5A45" w14:textId="77777777" w:rsidR="00DF5EAC" w:rsidRPr="00DF5EAC" w:rsidRDefault="00DF5EAC" w:rsidP="00DF5EAC">
      <w:pPr>
        <w:spacing w:after="120"/>
        <w:rPr>
          <w:rFonts w:ascii="Arial" w:hAnsi="Arial" w:cs="Arial"/>
          <w:sz w:val="22"/>
          <w:szCs w:val="22"/>
          <w:u w:val="single"/>
        </w:rPr>
      </w:pPr>
      <w:r w:rsidRPr="00DF5EAC">
        <w:rPr>
          <w:rFonts w:ascii="Arial" w:hAnsi="Arial" w:cs="Arial"/>
          <w:color w:val="C00000"/>
          <w:sz w:val="22"/>
          <w:szCs w:val="22"/>
        </w:rPr>
        <w:t xml:space="preserve">Bye.  </w:t>
      </w:r>
      <w:bookmarkStart w:id="103" w:name="_Hlk38041421"/>
      <w:bookmarkEnd w:id="103"/>
    </w:p>
    <w:p w14:paraId="156DE181" w14:textId="77777777" w:rsidR="006C0F08" w:rsidRPr="005C7E2D" w:rsidRDefault="006C0F08">
      <w:pPr>
        <w:pBdr>
          <w:top w:val="nil"/>
          <w:left w:val="nil"/>
          <w:bottom w:val="nil"/>
          <w:right w:val="nil"/>
          <w:between w:val="nil"/>
        </w:pBdr>
        <w:spacing w:after="40" w:line="276" w:lineRule="auto"/>
        <w:ind w:left="170" w:right="114"/>
        <w:rPr>
          <w:rFonts w:ascii="Arial" w:eastAsia="Arial" w:hAnsi="Arial" w:cs="Arial"/>
          <w:color w:val="000000"/>
          <w:sz w:val="22"/>
          <w:szCs w:val="22"/>
        </w:rPr>
      </w:pPr>
    </w:p>
    <w:p w14:paraId="3370D513" w14:textId="77777777" w:rsidR="006C0F08" w:rsidRPr="005C7E2D" w:rsidRDefault="001D1A22">
      <w:pPr>
        <w:rPr>
          <w:rFonts w:ascii="Arial" w:eastAsia="Arial" w:hAnsi="Arial" w:cs="Arial"/>
          <w:b/>
          <w:color w:val="0071A2"/>
          <w:sz w:val="28"/>
          <w:szCs w:val="28"/>
        </w:rPr>
      </w:pPr>
      <w:r w:rsidRPr="005C7E2D">
        <w:rPr>
          <w:rFonts w:ascii="Arial" w:hAnsi="Arial" w:cs="Arial"/>
        </w:rPr>
        <w:br w:type="page"/>
      </w:r>
    </w:p>
    <w:p w14:paraId="0AAB111F" w14:textId="6E890CF8" w:rsidR="006C0F08" w:rsidRPr="005C7E2D" w:rsidRDefault="001D1A22" w:rsidP="00AF1D39">
      <w:pPr>
        <w:pStyle w:val="RWHAhead"/>
        <w:rPr>
          <w:rFonts w:eastAsia="Arial"/>
        </w:rPr>
      </w:pPr>
      <w:bookmarkStart w:id="104" w:name="_Toc79070215"/>
      <w:r w:rsidRPr="005C7E2D">
        <w:rPr>
          <w:rFonts w:eastAsia="Arial"/>
        </w:rPr>
        <w:lastRenderedPageBreak/>
        <w:t xml:space="preserve">Appendix C: </w:t>
      </w:r>
      <w:r w:rsidR="00AF1D39" w:rsidRPr="005C7E2D">
        <w:rPr>
          <w:rFonts w:eastAsia="Arial"/>
        </w:rPr>
        <w:t>Role play notes</w:t>
      </w:r>
      <w:bookmarkEnd w:id="104"/>
    </w:p>
    <w:p w14:paraId="5FBC9638" w14:textId="0D3FC0E6" w:rsidR="006C0F08" w:rsidRPr="005C7E2D" w:rsidRDefault="001D1A22">
      <w:pPr>
        <w:pBdr>
          <w:top w:val="nil"/>
          <w:left w:val="nil"/>
          <w:bottom w:val="nil"/>
          <w:right w:val="nil"/>
          <w:between w:val="nil"/>
        </w:pBdr>
        <w:tabs>
          <w:tab w:val="left" w:pos="902"/>
        </w:tabs>
        <w:spacing w:before="160" w:after="160" w:line="276" w:lineRule="auto"/>
        <w:rPr>
          <w:rFonts w:ascii="Arial" w:eastAsia="Calibri" w:hAnsi="Arial" w:cs="Arial"/>
          <w:color w:val="000000"/>
          <w:sz w:val="22"/>
          <w:szCs w:val="22"/>
          <w:highlight w:val="white"/>
        </w:rPr>
      </w:pPr>
      <w:r w:rsidRPr="005C7E2D">
        <w:rPr>
          <w:rFonts w:ascii="Arial" w:eastAsia="Arial" w:hAnsi="Arial" w:cs="Arial"/>
          <w:color w:val="000000"/>
          <w:sz w:val="22"/>
          <w:szCs w:val="22"/>
          <w:highlight w:val="white"/>
        </w:rPr>
        <w:t>Trainers can help break up the pace of the day with fun interactive sessions called Energisers. Energisers are especially useful after lunch or long periods of sitting, when the group energy is frequently at its lowest and/or participants can seem to be the most disengaged. Energisers are also useful when the group, trainer included, simply needs a fun break from training sessions</w:t>
      </w:r>
      <w:r w:rsidRPr="005C7E2D">
        <w:rPr>
          <w:rFonts w:ascii="Arial" w:eastAsia="Calibri" w:hAnsi="Arial" w:cs="Arial"/>
          <w:color w:val="000000"/>
          <w:sz w:val="22"/>
          <w:szCs w:val="22"/>
          <w:highlight w:val="white"/>
        </w:rPr>
        <w:br/>
      </w:r>
      <w:r w:rsidRPr="005C7E2D">
        <w:rPr>
          <w:rFonts w:ascii="Arial" w:eastAsia="Calibri" w:hAnsi="Arial" w:cs="Arial"/>
          <w:color w:val="000000"/>
          <w:sz w:val="28"/>
          <w:szCs w:val="28"/>
          <w:highlight w:val="white"/>
        </w:rPr>
        <w:br/>
      </w:r>
      <w:r w:rsidRPr="005C7E2D">
        <w:rPr>
          <w:rFonts w:ascii="Arial" w:eastAsia="Arial" w:hAnsi="Arial" w:cs="Arial"/>
          <w:b/>
          <w:color w:val="000000"/>
          <w:sz w:val="22"/>
          <w:szCs w:val="22"/>
          <w:highlight w:val="white"/>
        </w:rPr>
        <w:t xml:space="preserve">Description: </w:t>
      </w:r>
      <w:r w:rsidRPr="005C7E2D">
        <w:rPr>
          <w:rFonts w:ascii="Arial" w:eastAsia="Arial" w:hAnsi="Arial" w:cs="Arial"/>
          <w:color w:val="000000"/>
          <w:sz w:val="22"/>
          <w:szCs w:val="22"/>
          <w:highlight w:val="white"/>
        </w:rPr>
        <w:t>Participants will apply principles of the learning in a simulated role play, utilising the case study of ‘Sophie’, an employee who is experiencing Family Violence and her ‘Manager’. This activity should take 20-30mins depending on the number of participants involved and group discussion afterwards.</w:t>
      </w:r>
      <w:r w:rsidRPr="005C7E2D">
        <w:rPr>
          <w:rFonts w:ascii="Arial" w:eastAsia="Calibri" w:hAnsi="Arial" w:cs="Arial"/>
          <w:color w:val="000000"/>
          <w:sz w:val="22"/>
          <w:szCs w:val="22"/>
          <w:highlight w:val="white"/>
        </w:rPr>
        <w:br/>
      </w:r>
      <w:r w:rsidRPr="005C7E2D">
        <w:rPr>
          <w:rFonts w:ascii="Arial" w:eastAsia="Calibri" w:hAnsi="Arial" w:cs="Arial"/>
          <w:color w:val="000000"/>
          <w:sz w:val="22"/>
          <w:szCs w:val="22"/>
          <w:highlight w:val="white"/>
        </w:rPr>
        <w:br/>
      </w:r>
      <w:r w:rsidRPr="005C7E2D">
        <w:rPr>
          <w:rFonts w:ascii="Arial" w:eastAsia="Arial" w:hAnsi="Arial" w:cs="Arial"/>
          <w:b/>
          <w:color w:val="000000"/>
          <w:sz w:val="22"/>
          <w:szCs w:val="22"/>
          <w:highlight w:val="white"/>
        </w:rPr>
        <w:t>Objective:</w:t>
      </w:r>
      <w:r w:rsidRPr="005C7E2D">
        <w:rPr>
          <w:rFonts w:ascii="Arial" w:eastAsia="Arial" w:hAnsi="Arial" w:cs="Arial"/>
          <w:color w:val="000000"/>
          <w:sz w:val="22"/>
          <w:szCs w:val="22"/>
          <w:highlight w:val="white"/>
        </w:rPr>
        <w:t xml:space="preserve"> The use of role-plays provides participants with the opportunity to try out different ways of applying sensitive inquiry practices when working with family violence disclosures from employees and experiment with different communication styles and techniques.</w:t>
      </w:r>
      <w:r w:rsidRPr="005C7E2D">
        <w:rPr>
          <w:rFonts w:ascii="Arial" w:eastAsia="Calibri" w:hAnsi="Arial" w:cs="Arial"/>
          <w:color w:val="000000"/>
          <w:sz w:val="22"/>
          <w:szCs w:val="22"/>
          <w:highlight w:val="white"/>
        </w:rPr>
        <w:br/>
      </w:r>
      <w:r w:rsidRPr="005C7E2D">
        <w:rPr>
          <w:rFonts w:ascii="Arial" w:eastAsia="Calibri" w:hAnsi="Arial" w:cs="Arial"/>
          <w:color w:val="000000"/>
          <w:sz w:val="22"/>
          <w:szCs w:val="22"/>
          <w:highlight w:val="white"/>
        </w:rPr>
        <w:br/>
      </w:r>
      <w:r w:rsidRPr="005C7E2D">
        <w:rPr>
          <w:rFonts w:ascii="Arial" w:eastAsia="Arial" w:hAnsi="Arial" w:cs="Arial"/>
          <w:b/>
          <w:color w:val="000000"/>
          <w:sz w:val="22"/>
          <w:szCs w:val="22"/>
          <w:highlight w:val="white"/>
        </w:rPr>
        <w:t>Materials:</w:t>
      </w:r>
      <w:r w:rsidRPr="005C7E2D">
        <w:rPr>
          <w:rFonts w:ascii="Arial" w:eastAsia="Arial" w:hAnsi="Arial" w:cs="Arial"/>
          <w:color w:val="000000"/>
          <w:sz w:val="22"/>
          <w:szCs w:val="22"/>
          <w:highlight w:val="white"/>
        </w:rPr>
        <w:t xml:space="preserve"> Handout with instructions for each person in the role play, one for each member of the pair. </w:t>
      </w:r>
      <w:r w:rsidRPr="005C7E2D">
        <w:rPr>
          <w:rFonts w:ascii="Arial" w:eastAsia="Calibri" w:hAnsi="Arial" w:cs="Arial"/>
          <w:color w:val="000000"/>
          <w:sz w:val="22"/>
          <w:szCs w:val="22"/>
          <w:highlight w:val="white"/>
        </w:rPr>
        <w:br/>
      </w:r>
      <w:r w:rsidRPr="005C7E2D">
        <w:rPr>
          <w:rFonts w:ascii="Arial" w:eastAsia="Calibri" w:hAnsi="Arial" w:cs="Arial"/>
          <w:color w:val="000000"/>
          <w:sz w:val="22"/>
          <w:szCs w:val="22"/>
          <w:highlight w:val="white"/>
        </w:rPr>
        <w:br/>
      </w:r>
      <w:r w:rsidRPr="005C7E2D">
        <w:rPr>
          <w:rFonts w:ascii="Arial" w:eastAsia="Arial" w:hAnsi="Arial" w:cs="Arial"/>
          <w:b/>
          <w:color w:val="000000"/>
          <w:sz w:val="22"/>
          <w:szCs w:val="22"/>
          <w:highlight w:val="white"/>
        </w:rPr>
        <w:t>Directions:</w:t>
      </w:r>
      <w:r w:rsidRPr="005C7E2D">
        <w:rPr>
          <w:rFonts w:ascii="Arial" w:eastAsia="Arial" w:hAnsi="Arial" w:cs="Arial"/>
          <w:color w:val="000000"/>
          <w:sz w:val="22"/>
          <w:szCs w:val="22"/>
          <w:highlight w:val="white"/>
        </w:rPr>
        <w:t xml:space="preserve"> The facilitator will explain how the role-play will work based on the following </w:t>
      </w:r>
      <w:r w:rsidR="00AF1D39" w:rsidRPr="005C7E2D">
        <w:rPr>
          <w:rFonts w:ascii="Arial" w:eastAsia="Arial" w:hAnsi="Arial" w:cs="Arial"/>
          <w:color w:val="000000"/>
          <w:sz w:val="22"/>
          <w:szCs w:val="22"/>
          <w:highlight w:val="white"/>
        </w:rPr>
        <w:t>instructions.</w:t>
      </w:r>
    </w:p>
    <w:p w14:paraId="60DBD8E1"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Participants will need to work in pairs.</w:t>
      </w:r>
    </w:p>
    <w:p w14:paraId="6D1C1736"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Advise the participants one person will play the role of ‘Sophie’ (an employee) and the other will play Sophie’s manager for one round (consisting of 5 minutes) then they will swap positions.  It is recommended that you call for someone in the pair to volunteer to be Sophie.</w:t>
      </w:r>
    </w:p>
    <w:p w14:paraId="69B36CE6"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Hand out the instructions for each ‘role’ in the attached handout (see Handout 1&amp;2). </w:t>
      </w:r>
    </w:p>
    <w:p w14:paraId="23659E2E"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Participants need to be advised to read through the instructions carefully on their handout and then start the role play.</w:t>
      </w:r>
    </w:p>
    <w:p w14:paraId="0C721066"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Participants are expected to utilise acquired skills from the training with emphasis on sensitive inquiry, listening and communication skills and offering ongoing support or referral.</w:t>
      </w:r>
    </w:p>
    <w:p w14:paraId="0EEBC9B0"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Facilitator will monitor the role-plays </w:t>
      </w:r>
      <w:proofErr w:type="gramStart"/>
      <w:r w:rsidRPr="005C7E2D">
        <w:rPr>
          <w:rFonts w:ascii="Arial" w:eastAsia="Arial" w:hAnsi="Arial" w:cs="Arial"/>
          <w:color w:val="000000"/>
          <w:sz w:val="22"/>
          <w:szCs w:val="22"/>
          <w:highlight w:val="white"/>
        </w:rPr>
        <w:t>in order to</w:t>
      </w:r>
      <w:proofErr w:type="gramEnd"/>
      <w:r w:rsidRPr="005C7E2D">
        <w:rPr>
          <w:rFonts w:ascii="Arial" w:eastAsia="Arial" w:hAnsi="Arial" w:cs="Arial"/>
          <w:color w:val="000000"/>
          <w:sz w:val="22"/>
          <w:szCs w:val="22"/>
          <w:highlight w:val="white"/>
        </w:rPr>
        <w:t xml:space="preserve"> provide feedback to participants.</w:t>
      </w:r>
    </w:p>
    <w:p w14:paraId="06A513FF"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The facilitator will signal the end of the role play.</w:t>
      </w:r>
    </w:p>
    <w:p w14:paraId="05FCD3D0"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Each pair will then undertake informal debriefing with each other to discuss and provide constructive feedback. (2mins)</w:t>
      </w:r>
    </w:p>
    <w:p w14:paraId="4F56928D" w14:textId="77777777" w:rsidR="006C0F08" w:rsidRPr="005C7E2D" w:rsidRDefault="001D1A22">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Debrief - The facilitator will then conduct a group discussion/wrap up to discuss feedback, key </w:t>
      </w:r>
      <w:proofErr w:type="gramStart"/>
      <w:r w:rsidRPr="005C7E2D">
        <w:rPr>
          <w:rFonts w:ascii="Arial" w:eastAsia="Arial" w:hAnsi="Arial" w:cs="Arial"/>
          <w:color w:val="000000"/>
          <w:sz w:val="22"/>
          <w:szCs w:val="22"/>
          <w:highlight w:val="white"/>
        </w:rPr>
        <w:t>messages</w:t>
      </w:r>
      <w:proofErr w:type="gramEnd"/>
      <w:r w:rsidRPr="005C7E2D">
        <w:rPr>
          <w:rFonts w:ascii="Arial" w:eastAsia="Arial" w:hAnsi="Arial" w:cs="Arial"/>
          <w:color w:val="000000"/>
          <w:sz w:val="22"/>
          <w:szCs w:val="22"/>
          <w:highlight w:val="white"/>
        </w:rPr>
        <w:t xml:space="preserve"> and learnings from the activity:</w:t>
      </w:r>
    </w:p>
    <w:p w14:paraId="474109B5" w14:textId="542F6251" w:rsidR="006C0F08" w:rsidRDefault="006C0F08">
      <w:pPr>
        <w:pBdr>
          <w:top w:val="nil"/>
          <w:left w:val="nil"/>
          <w:bottom w:val="nil"/>
          <w:right w:val="nil"/>
          <w:between w:val="nil"/>
        </w:pBdr>
        <w:tabs>
          <w:tab w:val="left" w:pos="902"/>
        </w:tabs>
        <w:spacing w:before="480" w:after="160" w:line="276" w:lineRule="auto"/>
        <w:rPr>
          <w:rFonts w:ascii="Arial" w:eastAsia="Arial" w:hAnsi="Arial" w:cs="Arial"/>
          <w:color w:val="0071A2"/>
          <w:sz w:val="22"/>
          <w:szCs w:val="22"/>
        </w:rPr>
      </w:pPr>
    </w:p>
    <w:p w14:paraId="38DBACFF" w14:textId="77777777" w:rsidR="006D4874" w:rsidRPr="005C7E2D" w:rsidRDefault="006D4874">
      <w:pPr>
        <w:pBdr>
          <w:top w:val="nil"/>
          <w:left w:val="nil"/>
          <w:bottom w:val="nil"/>
          <w:right w:val="nil"/>
          <w:between w:val="nil"/>
        </w:pBdr>
        <w:tabs>
          <w:tab w:val="left" w:pos="902"/>
        </w:tabs>
        <w:spacing w:before="480" w:after="160" w:line="276" w:lineRule="auto"/>
        <w:rPr>
          <w:rFonts w:ascii="Arial" w:eastAsia="Arial" w:hAnsi="Arial" w:cs="Arial"/>
          <w:color w:val="0071A2"/>
          <w:sz w:val="22"/>
          <w:szCs w:val="22"/>
        </w:rPr>
      </w:pPr>
    </w:p>
    <w:p w14:paraId="251E4078"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Sophie:</w:t>
      </w:r>
    </w:p>
    <w:p w14:paraId="149BFBA9"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How did you find the experience?</w:t>
      </w:r>
    </w:p>
    <w:p w14:paraId="3F12417C"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What did the manager do that help you feel </w:t>
      </w:r>
      <w:proofErr w:type="gramStart"/>
      <w:r w:rsidRPr="005C7E2D">
        <w:rPr>
          <w:rFonts w:ascii="Arial" w:eastAsia="Arial" w:hAnsi="Arial" w:cs="Arial"/>
          <w:color w:val="000000"/>
          <w:sz w:val="22"/>
          <w:szCs w:val="22"/>
          <w:highlight w:val="white"/>
        </w:rPr>
        <w:t>supported</w:t>
      </w:r>
      <w:proofErr w:type="gramEnd"/>
    </w:p>
    <w:p w14:paraId="3A6709A4"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Did you feel believed? How was belief communicated?</w:t>
      </w:r>
    </w:p>
    <w:p w14:paraId="1DE99905"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Did the manager show respect for your experience and decisions?</w:t>
      </w:r>
    </w:p>
    <w:p w14:paraId="25A01063"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Did you feel you had some control of the discussion?</w:t>
      </w:r>
    </w:p>
    <w:p w14:paraId="08A168F4"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Can you identify one skill the manager could work on?</w:t>
      </w:r>
    </w:p>
    <w:p w14:paraId="33441AF4"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Manager:</w:t>
      </w:r>
    </w:p>
    <w:p w14:paraId="56CAD2F6"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How did you find the experience?</w:t>
      </w:r>
    </w:p>
    <w:p w14:paraId="3E0C1CC8"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What were you trying to achieve? Did it work?</w:t>
      </w:r>
    </w:p>
    <w:p w14:paraId="71B8F055"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What did you do to make Sophie feel same, in control and believed?</w:t>
      </w:r>
    </w:p>
    <w:p w14:paraId="5EE8D840"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What did you do well? What was hard to do?</w:t>
      </w:r>
    </w:p>
    <w:p w14:paraId="25BCF455" w14:textId="77777777" w:rsidR="006C0F08" w:rsidRPr="005C7E2D" w:rsidRDefault="001D1A22">
      <w:pPr>
        <w:numPr>
          <w:ilvl w:val="0"/>
          <w:numId w:val="12"/>
        </w:numPr>
        <w:pBdr>
          <w:top w:val="nil"/>
          <w:left w:val="nil"/>
          <w:bottom w:val="nil"/>
          <w:right w:val="nil"/>
          <w:between w:val="nil"/>
        </w:pBdr>
        <w:tabs>
          <w:tab w:val="left" w:pos="902"/>
        </w:tabs>
        <w:spacing w:before="120" w:after="160"/>
        <w:ind w:left="993" w:hanging="357"/>
        <w:rPr>
          <w:rFonts w:ascii="Arial" w:hAnsi="Arial" w:cs="Arial"/>
        </w:rPr>
      </w:pPr>
      <w:r w:rsidRPr="005C7E2D">
        <w:rPr>
          <w:rFonts w:ascii="Arial" w:eastAsia="Arial" w:hAnsi="Arial" w:cs="Arial"/>
          <w:color w:val="000000"/>
          <w:sz w:val="22"/>
          <w:szCs w:val="22"/>
          <w:highlight w:val="white"/>
        </w:rPr>
        <w:t>Can you identify one skill you need to practice more? How will you do this</w:t>
      </w:r>
      <w:r w:rsidRPr="005C7E2D">
        <w:rPr>
          <w:rFonts w:ascii="Arial" w:eastAsia="Calibri" w:hAnsi="Arial" w:cs="Arial"/>
          <w:color w:val="000000"/>
          <w:sz w:val="22"/>
          <w:szCs w:val="22"/>
          <w:highlight w:val="white"/>
        </w:rPr>
        <w:t>?</w:t>
      </w:r>
    </w:p>
    <w:p w14:paraId="5CF615A1" w14:textId="77777777" w:rsidR="006C0F08" w:rsidRPr="005C7E2D" w:rsidRDefault="006C0F08">
      <w:pPr>
        <w:numPr>
          <w:ilvl w:val="0"/>
          <w:numId w:val="12"/>
        </w:numPr>
        <w:pBdr>
          <w:top w:val="nil"/>
          <w:left w:val="nil"/>
          <w:bottom w:val="nil"/>
          <w:right w:val="nil"/>
          <w:between w:val="nil"/>
        </w:pBdr>
        <w:tabs>
          <w:tab w:val="left" w:pos="902"/>
        </w:tabs>
        <w:spacing w:before="120" w:after="160"/>
        <w:ind w:left="993" w:hanging="357"/>
        <w:rPr>
          <w:rFonts w:ascii="Arial" w:hAnsi="Arial" w:cs="Arial"/>
        </w:rPr>
      </w:pPr>
    </w:p>
    <w:p w14:paraId="67A89688" w14:textId="77777777" w:rsidR="006C0F08" w:rsidRPr="005C7E2D" w:rsidRDefault="001D1A22" w:rsidP="00406918">
      <w:pPr>
        <w:numPr>
          <w:ilvl w:val="0"/>
          <w:numId w:val="14"/>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De-role - Ask participants to say 3 facts about themselves to bring them back to their real selves. (5 mins) </w:t>
      </w:r>
    </w:p>
    <w:p w14:paraId="49A3BF77"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Ground rules should be set prior to the commencement of the role-play. These guidelines act to maximise the involvement of participants and promote a non-threatening environment for learning. </w:t>
      </w:r>
    </w:p>
    <w:p w14:paraId="29F50CD4"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Monitor time- You should monitor the time allocated to the role-play. The participants should be aware of these time limits. It is important to allow adequate time for participants to prepare for the role as well as time for debriefing after the role.</w:t>
      </w:r>
    </w:p>
    <w:p w14:paraId="38F9D744" w14:textId="35C1C829"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Group members to take turns- It is important that, where possible, all group members take their turn in participating in the role-play, however the facilitator should check in with participants to ensure that they are comfortable with playing the role of Sophie as managers may have a prior experience of family violence. It may be prudent to ask participants to volunteer in the role of Sophie rather than having participants </w:t>
      </w:r>
      <w:r w:rsidR="00AF1D39" w:rsidRPr="005C7E2D">
        <w:rPr>
          <w:rFonts w:ascii="Arial" w:eastAsia="Arial" w:hAnsi="Arial" w:cs="Arial"/>
          <w:color w:val="000000"/>
          <w:sz w:val="22"/>
          <w:szCs w:val="22"/>
          <w:highlight w:val="white"/>
        </w:rPr>
        <w:t>publicly</w:t>
      </w:r>
      <w:r w:rsidRPr="005C7E2D">
        <w:rPr>
          <w:rFonts w:ascii="Arial" w:eastAsia="Arial" w:hAnsi="Arial" w:cs="Arial"/>
          <w:color w:val="000000"/>
          <w:sz w:val="22"/>
          <w:szCs w:val="22"/>
          <w:highlight w:val="white"/>
        </w:rPr>
        <w:t xml:space="preserve"> declining to play the role of Sophie.</w:t>
      </w:r>
    </w:p>
    <w:p w14:paraId="63C412A9"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Provide constructive feedback- Participants should be aware of the need to offer constructive feedback. All feedback should focus on examples within the role-play. </w:t>
      </w:r>
    </w:p>
    <w:p w14:paraId="740CB7C1"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The learning within the role-play should remain confidential and not talked about outside the group forum. </w:t>
      </w:r>
    </w:p>
    <w:p w14:paraId="26F26991" w14:textId="77777777" w:rsidR="006C0F08" w:rsidRPr="005C7E2D" w:rsidRDefault="001D1A22">
      <w:pPr>
        <w:pBdr>
          <w:top w:val="nil"/>
          <w:left w:val="nil"/>
          <w:bottom w:val="nil"/>
          <w:right w:val="nil"/>
          <w:between w:val="nil"/>
        </w:pBdr>
        <w:tabs>
          <w:tab w:val="left" w:pos="902"/>
        </w:tabs>
        <w:spacing w:before="160" w:after="160" w:line="276" w:lineRule="auto"/>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Wrap</w:t>
      </w:r>
      <w:r w:rsidRPr="005C7E2D">
        <w:rPr>
          <w:rFonts w:ascii="Cambria Math" w:eastAsia="Cambria Math" w:hAnsi="Cambria Math" w:cs="Cambria Math"/>
          <w:b/>
          <w:color w:val="366091"/>
          <w:sz w:val="22"/>
          <w:szCs w:val="22"/>
          <w:highlight w:val="white"/>
        </w:rPr>
        <w:t>‐</w:t>
      </w:r>
      <w:r w:rsidRPr="005C7E2D">
        <w:rPr>
          <w:rFonts w:ascii="Arial" w:eastAsia="Arial" w:hAnsi="Arial" w:cs="Arial"/>
          <w:b/>
          <w:color w:val="366091"/>
          <w:sz w:val="22"/>
          <w:szCs w:val="22"/>
          <w:highlight w:val="white"/>
        </w:rPr>
        <w:t>up/Discussion:</w:t>
      </w:r>
    </w:p>
    <w:p w14:paraId="3CC89C4B" w14:textId="77777777" w:rsidR="006C0F08" w:rsidRPr="005C7E2D" w:rsidRDefault="001D1A22">
      <w:p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Remind participants that the purpose of this activity is to practice responding to a disclosure of Family Violence in a supportive setting, not to point out what people are ‘doing wrong’. </w:t>
      </w:r>
    </w:p>
    <w:p w14:paraId="24B7A14F" w14:textId="77777777" w:rsidR="007E0321" w:rsidRPr="005C7E2D" w:rsidRDefault="007E0321">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p>
    <w:p w14:paraId="216682C4" w14:textId="77777777" w:rsidR="007E0321" w:rsidRPr="005C7E2D" w:rsidRDefault="007E0321">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p>
    <w:p w14:paraId="7720C10F" w14:textId="33B427C5"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Key points to ask participants:</w:t>
      </w:r>
    </w:p>
    <w:p w14:paraId="3E9B5828"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Effective – What worked? What did ‘Sophie’ feel was helpful and allowed her to feel comfortable to disclose her experience? What did the ‘Manager’ feel they did well?</w:t>
      </w:r>
    </w:p>
    <w:p w14:paraId="6891CC2C"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Do more of – What could there have been more of? Was there anything that could be added or expanded upon?</w:t>
      </w:r>
    </w:p>
    <w:p w14:paraId="3C52A56D"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Improve – What could have been done differently? Remember to remind participants that feedback to each other should be constructive and involves sharing of information and observations, not </w:t>
      </w:r>
      <w:proofErr w:type="gramStart"/>
      <w:r w:rsidRPr="005C7E2D">
        <w:rPr>
          <w:rFonts w:ascii="Arial" w:eastAsia="Arial" w:hAnsi="Arial" w:cs="Arial"/>
          <w:color w:val="000000"/>
          <w:sz w:val="22"/>
          <w:szCs w:val="22"/>
          <w:highlight w:val="white"/>
        </w:rPr>
        <w:t>blaming</w:t>
      </w:r>
      <w:proofErr w:type="gramEnd"/>
      <w:r w:rsidRPr="005C7E2D">
        <w:rPr>
          <w:rFonts w:ascii="Arial" w:eastAsia="Arial" w:hAnsi="Arial" w:cs="Arial"/>
          <w:color w:val="000000"/>
          <w:sz w:val="22"/>
          <w:szCs w:val="22"/>
          <w:highlight w:val="white"/>
        </w:rPr>
        <w:t xml:space="preserve"> or giving advice. </w:t>
      </w:r>
    </w:p>
    <w:p w14:paraId="49A12096" w14:textId="77777777" w:rsidR="006C0F08" w:rsidRPr="005C7E2D" w:rsidRDefault="006C0F08">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p>
    <w:p w14:paraId="456BFA1A"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Guidelines for the facilitator for giving feedback to the group:</w:t>
      </w:r>
    </w:p>
    <w:p w14:paraId="2A92FE32" w14:textId="77777777" w:rsidR="006C0F08" w:rsidRPr="005C7E2D" w:rsidRDefault="001D1A22">
      <w:pPr>
        <w:pBdr>
          <w:top w:val="nil"/>
          <w:left w:val="nil"/>
          <w:bottom w:val="nil"/>
          <w:right w:val="nil"/>
          <w:between w:val="nil"/>
        </w:pBdr>
        <w:tabs>
          <w:tab w:val="left" w:pos="902"/>
        </w:tabs>
        <w:spacing w:before="160" w:after="160" w:line="276" w:lineRule="auto"/>
        <w:rPr>
          <w:rFonts w:ascii="Arial" w:eastAsia="Arial" w:hAnsi="Arial" w:cs="Arial"/>
          <w:b/>
          <w:color w:val="000000"/>
          <w:sz w:val="22"/>
          <w:szCs w:val="22"/>
          <w:highlight w:val="white"/>
        </w:rPr>
      </w:pPr>
      <w:r w:rsidRPr="005C7E2D">
        <w:rPr>
          <w:rFonts w:ascii="Arial" w:eastAsia="Arial" w:hAnsi="Arial" w:cs="Arial"/>
          <w:b/>
          <w:color w:val="366091"/>
          <w:sz w:val="22"/>
          <w:szCs w:val="22"/>
          <w:highlight w:val="white"/>
        </w:rPr>
        <w:t>Characteristics of Effective Feedback.</w:t>
      </w:r>
      <w:r w:rsidRPr="005C7E2D">
        <w:rPr>
          <w:rFonts w:ascii="Arial" w:eastAsia="Arial" w:hAnsi="Arial" w:cs="Arial"/>
          <w:b/>
          <w:color w:val="000000"/>
          <w:sz w:val="22"/>
          <w:szCs w:val="22"/>
          <w:highlight w:val="white"/>
        </w:rPr>
        <w:t xml:space="preserve"> </w:t>
      </w:r>
    </w:p>
    <w:p w14:paraId="642E88DF" w14:textId="77777777" w:rsidR="006C0F08" w:rsidRPr="005C7E2D" w:rsidRDefault="001D1A22">
      <w:pPr>
        <w:pBdr>
          <w:top w:val="nil"/>
          <w:left w:val="nil"/>
          <w:bottom w:val="nil"/>
          <w:right w:val="nil"/>
          <w:between w:val="nil"/>
        </w:pBdr>
        <w:tabs>
          <w:tab w:val="left" w:pos="902"/>
        </w:tabs>
        <w:spacing w:before="160" w:after="160" w:line="276" w:lineRule="auto"/>
        <w:rPr>
          <w:rFonts w:ascii="Arial" w:eastAsia="Arial" w:hAnsi="Arial" w:cs="Arial"/>
          <w:b/>
          <w:color w:val="000000"/>
          <w:sz w:val="22"/>
          <w:szCs w:val="22"/>
          <w:highlight w:val="white"/>
        </w:rPr>
      </w:pPr>
      <w:r w:rsidRPr="005C7E2D">
        <w:rPr>
          <w:rFonts w:ascii="Arial" w:eastAsia="Arial" w:hAnsi="Arial" w:cs="Arial"/>
          <w:b/>
          <w:color w:val="000000"/>
          <w:sz w:val="22"/>
          <w:szCs w:val="22"/>
          <w:highlight w:val="white"/>
        </w:rPr>
        <w:t xml:space="preserve">Feedback is essentially communication of information about performance, the purpose is to be effective in motivation and facilitating behaviour change </w:t>
      </w:r>
    </w:p>
    <w:p w14:paraId="6845C281"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be descriptive, rather than evaluative or judgmental </w:t>
      </w:r>
    </w:p>
    <w:p w14:paraId="5743B37E"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be specific, rather than general </w:t>
      </w:r>
    </w:p>
    <w:p w14:paraId="5B49C070"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focus on behaviour, rather than on assuming personality traits </w:t>
      </w:r>
    </w:p>
    <w:p w14:paraId="37687675"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involves sharing information and observations, rather than giving advice </w:t>
      </w:r>
    </w:p>
    <w:p w14:paraId="3D954451"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Encourage learners to decide for themselves how to handle the problem </w:t>
      </w:r>
    </w:p>
    <w:p w14:paraId="226A9ACA"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Feedback can often usefully be phrased as a question to draw attention to a specific issue.</w:t>
      </w:r>
    </w:p>
    <w:p w14:paraId="6EC0F62C"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be limited so learners are not overloaded - it is more valuable for a learner to take away one or two key messages to consider and act upon, rather than overwhelm them with all possible issues. </w:t>
      </w:r>
    </w:p>
    <w:p w14:paraId="7BB0D810"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be incomplete: encourage learners to reflect further on the issues. </w:t>
      </w:r>
    </w:p>
    <w:p w14:paraId="4A5DD52C"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be to the point, clear and unambiguous. </w:t>
      </w:r>
    </w:p>
    <w:p w14:paraId="0CC7E077"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Feedback should be verified or checked with learners </w:t>
      </w:r>
    </w:p>
    <w:p w14:paraId="6AFAE2C9"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Learners should be encouraged to comment and expand on the feedback. </w:t>
      </w:r>
    </w:p>
    <w:p w14:paraId="35DB23A5" w14:textId="77777777" w:rsidR="006C0F08" w:rsidRPr="005C7E2D" w:rsidRDefault="001D1A22">
      <w:pPr>
        <w:numPr>
          <w:ilvl w:val="0"/>
          <w:numId w:val="10"/>
        </w:numPr>
        <w:pBdr>
          <w:top w:val="nil"/>
          <w:left w:val="nil"/>
          <w:bottom w:val="nil"/>
          <w:right w:val="nil"/>
          <w:between w:val="nil"/>
        </w:pBdr>
        <w:tabs>
          <w:tab w:val="left" w:pos="902"/>
        </w:tabs>
        <w:spacing w:before="160" w:after="160"/>
        <w:rPr>
          <w:rFonts w:ascii="Arial" w:eastAsia="Calibri" w:hAnsi="Arial" w:cs="Arial"/>
          <w:b/>
          <w:color w:val="000000"/>
          <w:sz w:val="22"/>
          <w:szCs w:val="22"/>
          <w:highlight w:val="white"/>
        </w:rPr>
      </w:pPr>
      <w:r w:rsidRPr="005C7E2D">
        <w:rPr>
          <w:rFonts w:ascii="Arial" w:eastAsia="Arial" w:hAnsi="Arial" w:cs="Arial"/>
          <w:color w:val="000000"/>
          <w:sz w:val="22"/>
          <w:szCs w:val="22"/>
          <w:highlight w:val="white"/>
        </w:rPr>
        <w:t xml:space="preserve">Avoid misleading, </w:t>
      </w:r>
      <w:proofErr w:type="gramStart"/>
      <w:r w:rsidRPr="005C7E2D">
        <w:rPr>
          <w:rFonts w:ascii="Arial" w:eastAsia="Arial" w:hAnsi="Arial" w:cs="Arial"/>
          <w:color w:val="000000"/>
          <w:sz w:val="22"/>
          <w:szCs w:val="22"/>
          <w:highlight w:val="white"/>
        </w:rPr>
        <w:t>meaningless</w:t>
      </w:r>
      <w:proofErr w:type="gramEnd"/>
      <w:r w:rsidRPr="005C7E2D">
        <w:rPr>
          <w:rFonts w:ascii="Arial" w:eastAsia="Arial" w:hAnsi="Arial" w:cs="Arial"/>
          <w:color w:val="000000"/>
          <w:sz w:val="22"/>
          <w:szCs w:val="22"/>
          <w:highlight w:val="white"/>
        </w:rPr>
        <w:t xml:space="preserve"> or dishonest feedback</w:t>
      </w:r>
      <w:r w:rsidRPr="005C7E2D">
        <w:rPr>
          <w:rFonts w:ascii="Arial" w:eastAsia="Calibri" w:hAnsi="Arial" w:cs="Arial"/>
          <w:b/>
          <w:color w:val="000000"/>
          <w:sz w:val="22"/>
          <w:szCs w:val="22"/>
          <w:highlight w:val="white"/>
        </w:rPr>
        <w:t xml:space="preserve"> </w:t>
      </w:r>
      <w:r w:rsidRPr="005C7E2D">
        <w:rPr>
          <w:rFonts w:ascii="Arial" w:eastAsia="Calibri" w:hAnsi="Arial" w:cs="Arial"/>
          <w:b/>
          <w:color w:val="000000"/>
          <w:sz w:val="22"/>
          <w:szCs w:val="22"/>
          <w:highlight w:val="white"/>
        </w:rPr>
        <w:br/>
      </w:r>
    </w:p>
    <w:p w14:paraId="32F336B3"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Handout 1</w:t>
      </w:r>
    </w:p>
    <w:p w14:paraId="37864EFD"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Instructions for ‘Sophie’</w:t>
      </w:r>
    </w:p>
    <w:p w14:paraId="36911135" w14:textId="77777777" w:rsidR="006C0F08" w:rsidRPr="005C7E2D" w:rsidRDefault="001D1A22" w:rsidP="00406918">
      <w:p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You have been asked to attend a meeting with your </w:t>
      </w:r>
      <w:proofErr w:type="gramStart"/>
      <w:r w:rsidRPr="005C7E2D">
        <w:rPr>
          <w:rFonts w:ascii="Arial" w:eastAsia="Arial" w:hAnsi="Arial" w:cs="Arial"/>
          <w:color w:val="000000"/>
          <w:sz w:val="22"/>
          <w:szCs w:val="22"/>
          <w:highlight w:val="white"/>
        </w:rPr>
        <w:t>Manager</w:t>
      </w:r>
      <w:proofErr w:type="gramEnd"/>
      <w:r w:rsidRPr="005C7E2D">
        <w:rPr>
          <w:rFonts w:ascii="Arial" w:eastAsia="Arial" w:hAnsi="Arial" w:cs="Arial"/>
          <w:color w:val="000000"/>
          <w:sz w:val="22"/>
          <w:szCs w:val="22"/>
          <w:highlight w:val="white"/>
        </w:rPr>
        <w:t xml:space="preserve">, you are not aware of the purpose of this meeting. </w:t>
      </w:r>
      <w:r w:rsidRPr="005C7E2D">
        <w:rPr>
          <w:rFonts w:ascii="Arial" w:eastAsia="Arial" w:hAnsi="Arial" w:cs="Arial"/>
          <w:color w:val="000000"/>
          <w:sz w:val="22"/>
          <w:szCs w:val="22"/>
          <w:highlight w:val="white"/>
        </w:rPr>
        <w:br/>
      </w:r>
      <w:r w:rsidRPr="005C7E2D">
        <w:rPr>
          <w:rFonts w:ascii="Arial" w:eastAsia="Arial" w:hAnsi="Arial" w:cs="Arial"/>
          <w:color w:val="000000"/>
          <w:sz w:val="22"/>
          <w:szCs w:val="22"/>
          <w:highlight w:val="white"/>
        </w:rPr>
        <w:br/>
        <w:t>The ‘Manager’ will ask questions in relation to your safety and experience of Family Violence as they have noticed some signs and an impact on your work performance.</w:t>
      </w:r>
    </w:p>
    <w:p w14:paraId="764DFB29" w14:textId="781C3219" w:rsidR="006C0F08" w:rsidRPr="005C7E2D" w:rsidRDefault="001D1A22" w:rsidP="00406918">
      <w:p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lastRenderedPageBreak/>
        <w:t xml:space="preserve">You are in a </w:t>
      </w:r>
      <w:proofErr w:type="gramStart"/>
      <w:r w:rsidRPr="005C7E2D">
        <w:rPr>
          <w:rFonts w:ascii="Arial" w:eastAsia="Arial" w:hAnsi="Arial" w:cs="Arial"/>
          <w:color w:val="000000"/>
          <w:sz w:val="22"/>
          <w:szCs w:val="22"/>
          <w:highlight w:val="white"/>
        </w:rPr>
        <w:t>long term</w:t>
      </w:r>
      <w:proofErr w:type="gramEnd"/>
      <w:r w:rsidRPr="005C7E2D">
        <w:rPr>
          <w:rFonts w:ascii="Arial" w:eastAsia="Arial" w:hAnsi="Arial" w:cs="Arial"/>
          <w:color w:val="000000"/>
          <w:sz w:val="22"/>
          <w:szCs w:val="22"/>
          <w:highlight w:val="white"/>
        </w:rPr>
        <w:t xml:space="preserve"> relationship. Your boyfriend has been very controlling and occasionally threatens or is physically violent (about once every 1-2 months) for which he is very sorry afterwards. You do not see yourself as a domestic violence victim or abused but rather that you have had a ‘troubled or difficult relationship”. The worst violence has been pushing and slapping but you have never had to seek treatment. He constantly monitors your movements, tells you that you are incompetent and stupid and criticises </w:t>
      </w:r>
      <w:proofErr w:type="gramStart"/>
      <w:r w:rsidRPr="005C7E2D">
        <w:rPr>
          <w:rFonts w:ascii="Arial" w:eastAsia="Arial" w:hAnsi="Arial" w:cs="Arial"/>
          <w:color w:val="000000"/>
          <w:sz w:val="22"/>
          <w:szCs w:val="22"/>
          <w:highlight w:val="white"/>
        </w:rPr>
        <w:t>your</w:t>
      </w:r>
      <w:proofErr w:type="gramEnd"/>
      <w:r w:rsidRPr="005C7E2D">
        <w:rPr>
          <w:rFonts w:ascii="Arial" w:eastAsia="Arial" w:hAnsi="Arial" w:cs="Arial"/>
          <w:color w:val="000000"/>
          <w:sz w:val="22"/>
          <w:szCs w:val="22"/>
          <w:highlight w:val="white"/>
        </w:rPr>
        <w:t xml:space="preserve"> parenting. He does not like any of your work friends or family and you have stopped seeing them. You are feeling afraid, anxious and a bit depressed but not suicidal. You are not sleeping very </w:t>
      </w:r>
      <w:proofErr w:type="gramStart"/>
      <w:r w:rsidRPr="005C7E2D">
        <w:rPr>
          <w:rFonts w:ascii="Arial" w:eastAsia="Arial" w:hAnsi="Arial" w:cs="Arial"/>
          <w:color w:val="000000"/>
          <w:sz w:val="22"/>
          <w:szCs w:val="22"/>
          <w:highlight w:val="white"/>
        </w:rPr>
        <w:t>well</w:t>
      </w:r>
      <w:proofErr w:type="gramEnd"/>
      <w:r w:rsidRPr="005C7E2D">
        <w:rPr>
          <w:rFonts w:ascii="Arial" w:eastAsia="Arial" w:hAnsi="Arial" w:cs="Arial"/>
          <w:color w:val="000000"/>
          <w:sz w:val="22"/>
          <w:szCs w:val="22"/>
          <w:highlight w:val="white"/>
        </w:rPr>
        <w:t xml:space="preserve"> and your children are a bit unsettled. </w:t>
      </w:r>
      <w:r w:rsidRPr="005C7E2D">
        <w:rPr>
          <w:rFonts w:ascii="Arial" w:eastAsia="Arial" w:hAnsi="Arial" w:cs="Arial"/>
          <w:color w:val="000000"/>
          <w:sz w:val="22"/>
          <w:szCs w:val="22"/>
          <w:highlight w:val="white"/>
        </w:rPr>
        <w:br/>
      </w:r>
      <w:r w:rsidRPr="005C7E2D">
        <w:rPr>
          <w:rFonts w:ascii="Arial" w:eastAsia="Arial" w:hAnsi="Arial" w:cs="Arial"/>
          <w:color w:val="000000"/>
          <w:sz w:val="22"/>
          <w:szCs w:val="22"/>
          <w:highlight w:val="white"/>
        </w:rPr>
        <w:br/>
        <w:t xml:space="preserve">You may elaborate on the story to help the role play flow. It may be appropriate to show some signs of being upset or show now emotion at all, depending on how you wish to respond to the manager. </w:t>
      </w:r>
      <w:r w:rsidRPr="005C7E2D">
        <w:rPr>
          <w:rFonts w:ascii="Arial" w:eastAsia="Arial" w:hAnsi="Arial" w:cs="Arial"/>
          <w:color w:val="000000"/>
          <w:sz w:val="22"/>
          <w:szCs w:val="22"/>
          <w:highlight w:val="white"/>
        </w:rPr>
        <w:br/>
      </w:r>
      <w:r w:rsidRPr="005C7E2D">
        <w:rPr>
          <w:rFonts w:ascii="Arial" w:eastAsia="Arial" w:hAnsi="Arial" w:cs="Arial"/>
          <w:color w:val="000000"/>
          <w:sz w:val="22"/>
          <w:szCs w:val="22"/>
          <w:highlight w:val="white"/>
        </w:rPr>
        <w:br/>
        <w:t xml:space="preserve">You </w:t>
      </w:r>
      <w:proofErr w:type="gramStart"/>
      <w:r w:rsidRPr="005C7E2D">
        <w:rPr>
          <w:rFonts w:ascii="Arial" w:eastAsia="Arial" w:hAnsi="Arial" w:cs="Arial"/>
          <w:color w:val="000000"/>
          <w:sz w:val="22"/>
          <w:szCs w:val="22"/>
          <w:highlight w:val="white"/>
        </w:rPr>
        <w:t>open up</w:t>
      </w:r>
      <w:proofErr w:type="gramEnd"/>
      <w:r w:rsidRPr="005C7E2D">
        <w:rPr>
          <w:rFonts w:ascii="Arial" w:eastAsia="Arial" w:hAnsi="Arial" w:cs="Arial"/>
          <w:color w:val="000000"/>
          <w:sz w:val="22"/>
          <w:szCs w:val="22"/>
          <w:highlight w:val="white"/>
        </w:rPr>
        <w:t xml:space="preserve"> if the </w:t>
      </w:r>
      <w:r w:rsidR="00BF136F" w:rsidRPr="005C7E2D">
        <w:rPr>
          <w:rFonts w:ascii="Arial" w:eastAsia="Arial" w:hAnsi="Arial" w:cs="Arial"/>
          <w:color w:val="000000"/>
          <w:sz w:val="22"/>
          <w:szCs w:val="22"/>
          <w:highlight w:val="white"/>
        </w:rPr>
        <w:t>m</w:t>
      </w:r>
      <w:r w:rsidRPr="005C7E2D">
        <w:rPr>
          <w:rFonts w:ascii="Arial" w:eastAsia="Arial" w:hAnsi="Arial" w:cs="Arial"/>
          <w:color w:val="000000"/>
          <w:sz w:val="22"/>
          <w:szCs w:val="22"/>
          <w:highlight w:val="white"/>
        </w:rPr>
        <w:t xml:space="preserve">anager uses good active listening skills and you feel like they are not being judgemental. You feel comfortable to disclose your situation and accept a referral to ongoing support. </w:t>
      </w:r>
    </w:p>
    <w:p w14:paraId="28A95D17" w14:textId="77777777" w:rsidR="006C0F08" w:rsidRPr="005C7E2D" w:rsidRDefault="001D1A22">
      <w:pPr>
        <w:pBdr>
          <w:top w:val="nil"/>
          <w:left w:val="nil"/>
          <w:bottom w:val="nil"/>
          <w:right w:val="nil"/>
          <w:between w:val="nil"/>
        </w:pBdr>
        <w:tabs>
          <w:tab w:val="left" w:pos="902"/>
        </w:tabs>
        <w:spacing w:before="160" w:after="160"/>
        <w:rPr>
          <w:rFonts w:ascii="Arial" w:eastAsia="Arial" w:hAnsi="Arial" w:cs="Arial"/>
          <w:b/>
          <w:color w:val="366091"/>
          <w:sz w:val="22"/>
          <w:szCs w:val="22"/>
          <w:highlight w:val="white"/>
        </w:rPr>
      </w:pPr>
      <w:r w:rsidRPr="005C7E2D">
        <w:rPr>
          <w:rFonts w:ascii="Arial" w:eastAsia="Arial" w:hAnsi="Arial" w:cs="Arial"/>
          <w:b/>
          <w:color w:val="366091"/>
          <w:sz w:val="22"/>
          <w:szCs w:val="22"/>
          <w:highlight w:val="white"/>
        </w:rPr>
        <w:t>Handout 2</w:t>
      </w:r>
    </w:p>
    <w:p w14:paraId="04650550" w14:textId="77777777" w:rsidR="006C0F08" w:rsidRPr="005C7E2D" w:rsidRDefault="001D1A22" w:rsidP="00406918">
      <w:pPr>
        <w:pBdr>
          <w:top w:val="nil"/>
          <w:left w:val="nil"/>
          <w:bottom w:val="nil"/>
          <w:right w:val="nil"/>
          <w:between w:val="nil"/>
        </w:pBdr>
        <w:tabs>
          <w:tab w:val="left" w:pos="902"/>
        </w:tabs>
        <w:spacing w:before="160" w:after="160" w:line="276" w:lineRule="auto"/>
        <w:rPr>
          <w:rFonts w:ascii="Arial" w:eastAsia="Calibri" w:hAnsi="Arial" w:cs="Arial"/>
          <w:b/>
          <w:color w:val="000000"/>
          <w:sz w:val="22"/>
          <w:szCs w:val="22"/>
          <w:highlight w:val="white"/>
        </w:rPr>
      </w:pPr>
      <w:r w:rsidRPr="005C7E2D">
        <w:rPr>
          <w:rFonts w:ascii="Arial" w:eastAsia="Arial" w:hAnsi="Arial" w:cs="Arial"/>
          <w:b/>
          <w:color w:val="366091"/>
          <w:sz w:val="22"/>
          <w:szCs w:val="22"/>
          <w:highlight w:val="white"/>
        </w:rPr>
        <w:t>Instructions to the ‘Manager’:</w:t>
      </w:r>
      <w:r w:rsidRPr="005C7E2D">
        <w:rPr>
          <w:rFonts w:ascii="Arial" w:eastAsia="Calibri" w:hAnsi="Arial" w:cs="Arial"/>
          <w:color w:val="000000"/>
          <w:sz w:val="22"/>
          <w:szCs w:val="22"/>
          <w:highlight w:val="white"/>
        </w:rPr>
        <w:br/>
      </w:r>
      <w:r w:rsidRPr="005C7E2D">
        <w:rPr>
          <w:rFonts w:ascii="Arial" w:eastAsia="Calibri" w:hAnsi="Arial" w:cs="Arial"/>
          <w:b/>
          <w:color w:val="000000"/>
          <w:sz w:val="22"/>
          <w:szCs w:val="22"/>
          <w:highlight w:val="white"/>
        </w:rPr>
        <w:br/>
      </w:r>
      <w:r w:rsidRPr="005C7E2D">
        <w:rPr>
          <w:rFonts w:ascii="Arial" w:eastAsia="Arial" w:hAnsi="Arial" w:cs="Arial"/>
          <w:color w:val="000000"/>
          <w:sz w:val="22"/>
          <w:szCs w:val="22"/>
          <w:highlight w:val="white"/>
        </w:rPr>
        <w:t xml:space="preserve">Sophie has always been a reliable and </w:t>
      </w:r>
      <w:proofErr w:type="gramStart"/>
      <w:r w:rsidRPr="005C7E2D">
        <w:rPr>
          <w:rFonts w:ascii="Arial" w:eastAsia="Arial" w:hAnsi="Arial" w:cs="Arial"/>
          <w:color w:val="000000"/>
          <w:sz w:val="22"/>
          <w:szCs w:val="22"/>
          <w:highlight w:val="white"/>
        </w:rPr>
        <w:t>well regarded</w:t>
      </w:r>
      <w:proofErr w:type="gramEnd"/>
      <w:r w:rsidRPr="005C7E2D">
        <w:rPr>
          <w:rFonts w:ascii="Arial" w:eastAsia="Arial" w:hAnsi="Arial" w:cs="Arial"/>
          <w:color w:val="000000"/>
          <w:sz w:val="22"/>
          <w:szCs w:val="22"/>
          <w:highlight w:val="white"/>
        </w:rPr>
        <w:t xml:space="preserve"> nurse – however over the past month she has been distracted at work, has called in sick several times without a medical certificate, and last week you noticed bruising on her upper arm. </w:t>
      </w:r>
      <w:r w:rsidRPr="005C7E2D">
        <w:rPr>
          <w:rFonts w:ascii="Arial" w:eastAsia="Arial" w:hAnsi="Arial" w:cs="Arial"/>
          <w:color w:val="000000"/>
          <w:sz w:val="22"/>
          <w:szCs w:val="22"/>
          <w:highlight w:val="white"/>
        </w:rPr>
        <w:br/>
      </w:r>
      <w:r w:rsidRPr="005C7E2D">
        <w:rPr>
          <w:rFonts w:ascii="Arial" w:eastAsia="Arial" w:hAnsi="Arial" w:cs="Arial"/>
          <w:color w:val="000000"/>
          <w:sz w:val="22"/>
          <w:szCs w:val="22"/>
          <w:highlight w:val="white"/>
        </w:rPr>
        <w:br/>
        <w:t>She has also withdrawn from staff social activities, stating that she is short of money and that she is spending time with her boyfriend.</w:t>
      </w:r>
      <w:r w:rsidRPr="005C7E2D">
        <w:rPr>
          <w:rFonts w:ascii="Arial" w:eastAsia="Calibri" w:hAnsi="Arial" w:cs="Arial"/>
          <w:b/>
          <w:color w:val="000000"/>
          <w:sz w:val="22"/>
          <w:szCs w:val="22"/>
          <w:highlight w:val="white"/>
        </w:rPr>
        <w:t xml:space="preserve"> </w:t>
      </w:r>
    </w:p>
    <w:p w14:paraId="32898C41"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Would you ask a question?</w:t>
      </w:r>
    </w:p>
    <w:p w14:paraId="61D66A4F"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How would you frame that?</w:t>
      </w:r>
    </w:p>
    <w:p w14:paraId="79B94A96" w14:textId="77777777" w:rsidR="006C0F08" w:rsidRPr="005C7E2D" w:rsidRDefault="001D1A22" w:rsidP="00406918">
      <w:pPr>
        <w:numPr>
          <w:ilvl w:val="0"/>
          <w:numId w:val="10"/>
        </w:num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What would you ask?</w:t>
      </w:r>
    </w:p>
    <w:p w14:paraId="546F604A" w14:textId="77777777" w:rsidR="006C0F08" w:rsidRPr="005C7E2D" w:rsidRDefault="001D1A22" w:rsidP="00406918">
      <w:pPr>
        <w:pBdr>
          <w:top w:val="nil"/>
          <w:left w:val="nil"/>
          <w:bottom w:val="nil"/>
          <w:right w:val="nil"/>
          <w:between w:val="nil"/>
        </w:pBdr>
        <w:tabs>
          <w:tab w:val="left" w:pos="902"/>
        </w:tabs>
        <w:spacing w:before="160" w:after="160" w:line="276" w:lineRule="auto"/>
        <w:rPr>
          <w:rFonts w:ascii="Arial" w:eastAsia="Arial" w:hAnsi="Arial" w:cs="Arial"/>
          <w:color w:val="000000"/>
          <w:sz w:val="22"/>
          <w:szCs w:val="22"/>
          <w:highlight w:val="white"/>
        </w:rPr>
      </w:pPr>
      <w:r w:rsidRPr="005C7E2D">
        <w:rPr>
          <w:rFonts w:ascii="Arial" w:eastAsia="Arial" w:hAnsi="Arial" w:cs="Arial"/>
          <w:color w:val="000000"/>
          <w:sz w:val="22"/>
          <w:szCs w:val="22"/>
          <w:highlight w:val="white"/>
        </w:rPr>
        <w:t xml:space="preserve">Listen without judgement, empathetically and without interrupting.  </w:t>
      </w:r>
      <w:r w:rsidRPr="005C7E2D">
        <w:rPr>
          <w:rFonts w:ascii="Arial" w:eastAsia="Arial" w:hAnsi="Arial" w:cs="Arial"/>
          <w:color w:val="000000"/>
          <w:sz w:val="22"/>
          <w:szCs w:val="22"/>
          <w:highlight w:val="white"/>
        </w:rPr>
        <w:br/>
      </w:r>
      <w:r w:rsidRPr="005C7E2D">
        <w:rPr>
          <w:rFonts w:ascii="Arial" w:eastAsia="Arial" w:hAnsi="Arial" w:cs="Arial"/>
          <w:color w:val="000000"/>
          <w:sz w:val="22"/>
          <w:szCs w:val="22"/>
          <w:highlight w:val="white"/>
        </w:rPr>
        <w:br/>
        <w:t xml:space="preserve">It is important to also remember that the key is to not force a disclosure of Family Violence; </w:t>
      </w:r>
      <w:proofErr w:type="gramStart"/>
      <w:r w:rsidRPr="005C7E2D">
        <w:rPr>
          <w:rFonts w:ascii="Arial" w:eastAsia="Arial" w:hAnsi="Arial" w:cs="Arial"/>
          <w:color w:val="000000"/>
          <w:sz w:val="22"/>
          <w:szCs w:val="22"/>
          <w:highlight w:val="white"/>
        </w:rPr>
        <w:t>also</w:t>
      </w:r>
      <w:proofErr w:type="gramEnd"/>
      <w:r w:rsidRPr="005C7E2D">
        <w:rPr>
          <w:rFonts w:ascii="Arial" w:eastAsia="Arial" w:hAnsi="Arial" w:cs="Arial"/>
          <w:color w:val="000000"/>
          <w:sz w:val="22"/>
          <w:szCs w:val="22"/>
          <w:highlight w:val="white"/>
        </w:rPr>
        <w:t xml:space="preserve"> that you are not a Family Violence expert (no-one is expecting you to be), and offer referral to ongoing assistance if a disclosure is made by Sophie. </w:t>
      </w:r>
    </w:p>
    <w:p w14:paraId="4FCDE434" w14:textId="77777777" w:rsidR="006C0F08" w:rsidRPr="005C7E2D" w:rsidRDefault="006C0F08">
      <w:pPr>
        <w:pBdr>
          <w:top w:val="nil"/>
          <w:left w:val="nil"/>
          <w:bottom w:val="nil"/>
          <w:right w:val="nil"/>
          <w:between w:val="nil"/>
        </w:pBdr>
        <w:spacing w:after="40" w:line="276" w:lineRule="auto"/>
        <w:ind w:left="170" w:right="114"/>
        <w:rPr>
          <w:rFonts w:ascii="Arial" w:eastAsia="Arial" w:hAnsi="Arial" w:cs="Arial"/>
          <w:color w:val="000000"/>
          <w:sz w:val="22"/>
          <w:szCs w:val="22"/>
        </w:rPr>
      </w:pPr>
    </w:p>
    <w:sectPr w:rsidR="006C0F08" w:rsidRPr="005C7E2D" w:rsidSect="00F53CE3">
      <w:headerReference w:type="default" r:id="rId116"/>
      <w:footerReference w:type="default" r:id="rId117"/>
      <w:footerReference w:type="first" r:id="rId118"/>
      <w:pgSz w:w="11906" w:h="16838"/>
      <w:pgMar w:top="1418" w:right="1418" w:bottom="1418" w:left="1418" w:header="851" w:footer="6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62A6" w14:textId="77777777" w:rsidR="00350153" w:rsidRDefault="00350153">
      <w:r>
        <w:separator/>
      </w:r>
    </w:p>
  </w:endnote>
  <w:endnote w:type="continuationSeparator" w:id="0">
    <w:p w14:paraId="002C3C47" w14:textId="77777777" w:rsidR="00350153" w:rsidRDefault="0035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IC">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60CB" w14:textId="77777777" w:rsidR="007F06E6" w:rsidRDefault="007F06E6">
    <w:pPr>
      <w:pBdr>
        <w:top w:val="nil"/>
        <w:left w:val="nil"/>
        <w:bottom w:val="nil"/>
        <w:right w:val="nil"/>
        <w:between w:val="nil"/>
      </w:pBdr>
      <w:tabs>
        <w:tab w:val="center" w:pos="4320"/>
        <w:tab w:val="right" w:pos="8640"/>
      </w:tabs>
      <w:rPr>
        <w:rFonts w:ascii="Arial" w:eastAsia="Arial" w:hAnsi="Arial" w:cs="Arial"/>
        <w:b/>
        <w:color w:val="FFFFFF"/>
        <w:sz w:val="18"/>
        <w:szCs w:val="18"/>
      </w:rPr>
    </w:pPr>
    <w:r>
      <w:rPr>
        <w:rFonts w:ascii="Arial" w:eastAsia="Arial" w:hAnsi="Arial" w:cs="Arial"/>
        <w:b/>
        <w:color w:val="FFFFFF"/>
        <w:sz w:val="18"/>
        <w:szCs w:val="18"/>
      </w:rPr>
      <w:fldChar w:fldCharType="begin"/>
    </w:r>
    <w:r>
      <w:rPr>
        <w:rFonts w:ascii="Arial" w:eastAsia="Arial" w:hAnsi="Arial" w:cs="Arial"/>
        <w:b/>
        <w:color w:val="FFFFFF"/>
        <w:sz w:val="18"/>
        <w:szCs w:val="18"/>
      </w:rPr>
      <w:instrText>PAGE</w:instrText>
    </w:r>
    <w:r>
      <w:rPr>
        <w:rFonts w:ascii="Arial" w:eastAsia="Arial" w:hAnsi="Arial" w:cs="Arial"/>
        <w:b/>
        <w:color w:val="FFFFFF"/>
        <w:sz w:val="18"/>
        <w:szCs w:val="18"/>
      </w:rPr>
      <w:fldChar w:fldCharType="separate"/>
    </w:r>
    <w:r>
      <w:rPr>
        <w:rFonts w:ascii="Arial" w:eastAsia="Arial" w:hAnsi="Arial" w:cs="Arial"/>
        <w:b/>
        <w:noProof/>
        <w:color w:val="FFFFFF"/>
        <w:sz w:val="18"/>
        <w:szCs w:val="18"/>
      </w:rPr>
      <w:t>2</w:t>
    </w:r>
    <w:r>
      <w:rPr>
        <w:rFonts w:ascii="Arial" w:eastAsia="Arial" w:hAnsi="Arial" w:cs="Arial"/>
        <w:b/>
        <w:color w:val="FFFFFF"/>
        <w:sz w:val="18"/>
        <w:szCs w:val="18"/>
      </w:rPr>
      <w:fldChar w:fldCharType="end"/>
    </w:r>
  </w:p>
  <w:p w14:paraId="1B9337DF" w14:textId="77777777" w:rsidR="007F06E6" w:rsidRDefault="007F06E6">
    <w:pPr>
      <w:widowControl w:val="0"/>
      <w:pBdr>
        <w:top w:val="nil"/>
        <w:left w:val="nil"/>
        <w:bottom w:val="nil"/>
        <w:right w:val="nil"/>
        <w:between w:val="nil"/>
      </w:pBdr>
      <w:spacing w:line="288" w:lineRule="auto"/>
      <w:jc w:val="right"/>
      <w:rPr>
        <w:rFonts w:ascii="Arial" w:eastAsia="Arial" w:hAnsi="Arial" w:cs="Arial"/>
        <w:smallCaps/>
        <w:color w:val="0071A2"/>
        <w:sz w:val="16"/>
        <w:szCs w:val="16"/>
      </w:rPr>
    </w:pPr>
    <w:r>
      <w:rPr>
        <w:rFonts w:ascii="Arial" w:eastAsia="Arial" w:hAnsi="Arial" w:cs="Arial"/>
        <w:color w:val="0071A2"/>
        <w:sz w:val="16"/>
        <w:szCs w:val="16"/>
      </w:rPr>
      <w:t>Strengthening hospital responses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9AD7" w14:textId="77777777" w:rsidR="007F06E6" w:rsidRDefault="007F06E6">
    <w:pPr>
      <w:pBdr>
        <w:top w:val="nil"/>
        <w:left w:val="nil"/>
        <w:bottom w:val="nil"/>
        <w:right w:val="nil"/>
        <w:between w:val="nil"/>
      </w:pBdr>
      <w:tabs>
        <w:tab w:val="center" w:pos="4320"/>
        <w:tab w:val="right" w:pos="8640"/>
      </w:tabs>
      <w:rPr>
        <w:rFonts w:ascii="Arial" w:eastAsia="Arial" w:hAnsi="Arial" w:cs="Arial"/>
        <w:b/>
        <w:color w:val="FFFFFF"/>
        <w:sz w:val="18"/>
        <w:szCs w:val="18"/>
      </w:rPr>
    </w:pPr>
    <w:r>
      <w:rPr>
        <w:rFonts w:ascii="Arial" w:eastAsia="Arial" w:hAnsi="Arial" w:cs="Arial"/>
        <w:b/>
        <w:color w:val="FFFFFF"/>
        <w:sz w:val="18"/>
        <w:szCs w:val="18"/>
      </w:rPr>
      <w:fldChar w:fldCharType="begin"/>
    </w:r>
    <w:r>
      <w:rPr>
        <w:rFonts w:ascii="Arial" w:eastAsia="Arial" w:hAnsi="Arial" w:cs="Arial"/>
        <w:b/>
        <w:color w:val="FFFFFF"/>
        <w:sz w:val="18"/>
        <w:szCs w:val="18"/>
      </w:rPr>
      <w:instrText>PAGE</w:instrText>
    </w:r>
    <w:r>
      <w:rPr>
        <w:rFonts w:ascii="Arial" w:eastAsia="Arial" w:hAnsi="Arial" w:cs="Arial"/>
        <w:b/>
        <w:color w:val="FFFFFF"/>
        <w:sz w:val="18"/>
        <w:szCs w:val="18"/>
      </w:rPr>
      <w:fldChar w:fldCharType="separate"/>
    </w:r>
    <w:r>
      <w:rPr>
        <w:rFonts w:ascii="Arial" w:eastAsia="Arial" w:hAnsi="Arial" w:cs="Arial"/>
        <w:b/>
        <w:noProof/>
        <w:color w:val="FFFFFF"/>
        <w:sz w:val="18"/>
        <w:szCs w:val="18"/>
      </w:rPr>
      <w:t>1</w:t>
    </w:r>
    <w:r>
      <w:rPr>
        <w:rFonts w:ascii="Arial" w:eastAsia="Arial" w:hAnsi="Arial" w:cs="Arial"/>
        <w:b/>
        <w:color w:val="FFFFFF"/>
        <w:sz w:val="18"/>
        <w:szCs w:val="18"/>
      </w:rPr>
      <w:fldChar w:fldCharType="end"/>
    </w:r>
  </w:p>
  <w:p w14:paraId="6B0F030B" w14:textId="77777777" w:rsidR="007F06E6" w:rsidRDefault="007F06E6">
    <w:pPr>
      <w:widowControl w:val="0"/>
      <w:pBdr>
        <w:top w:val="nil"/>
        <w:left w:val="nil"/>
        <w:bottom w:val="nil"/>
        <w:right w:val="nil"/>
        <w:between w:val="nil"/>
      </w:pBdr>
      <w:spacing w:line="288" w:lineRule="auto"/>
      <w:jc w:val="right"/>
      <w:rPr>
        <w:rFonts w:ascii="Arial" w:eastAsia="Arial" w:hAnsi="Arial" w:cs="Arial"/>
        <w:smallCaps/>
        <w:color w:val="0071A2"/>
        <w:sz w:val="16"/>
        <w:szCs w:val="16"/>
      </w:rPr>
    </w:pPr>
    <w:r>
      <w:rPr>
        <w:rFonts w:ascii="Arial" w:eastAsia="Arial" w:hAnsi="Arial" w:cs="Arial"/>
        <w:color w:val="0071A2"/>
        <w:sz w:val="16"/>
        <w:szCs w:val="16"/>
      </w:rPr>
      <w:t>Strengthening hospital responses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90C38" w14:textId="77777777" w:rsidR="00350153" w:rsidRDefault="00350153">
      <w:r>
        <w:separator/>
      </w:r>
    </w:p>
  </w:footnote>
  <w:footnote w:type="continuationSeparator" w:id="0">
    <w:p w14:paraId="1AA12E2F" w14:textId="77777777" w:rsidR="00350153" w:rsidRDefault="00350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495B" w14:textId="77777777" w:rsidR="007F06E6" w:rsidRDefault="007F06E6">
    <w:pPr>
      <w:widowControl w:val="0"/>
      <w:pBdr>
        <w:top w:val="nil"/>
        <w:left w:val="nil"/>
        <w:bottom w:val="nil"/>
        <w:right w:val="nil"/>
        <w:between w:val="nil"/>
      </w:pBdr>
      <w:spacing w:line="288" w:lineRule="auto"/>
      <w:rPr>
        <w:rFonts w:ascii="Arial" w:eastAsia="Arial" w:hAnsi="Arial" w:cs="Arial"/>
        <w:color w:val="0071A2"/>
        <w:sz w:val="18"/>
        <w:szCs w:val="18"/>
      </w:rPr>
    </w:pPr>
    <w:r>
      <w:rPr>
        <w:rFonts w:ascii="Arial" w:eastAsia="Arial" w:hAnsi="Arial" w:cs="Arial"/>
        <w:noProof/>
        <w:color w:val="0071A2"/>
        <w:sz w:val="18"/>
        <w:szCs w:val="18"/>
      </w:rPr>
      <w:drawing>
        <wp:anchor distT="0" distB="0" distL="0" distR="0" simplePos="0" relativeHeight="251658240" behindDoc="0" locked="0" layoutInCell="1" hidden="0" allowOverlap="1" wp14:anchorId="19755CA3" wp14:editId="466FA0C5">
          <wp:simplePos x="0" y="0"/>
          <wp:positionH relativeFrom="page">
            <wp:align>right</wp:align>
          </wp:positionH>
          <wp:positionV relativeFrom="page">
            <wp:posOffset>41910</wp:posOffset>
          </wp:positionV>
          <wp:extent cx="7177013" cy="429895"/>
          <wp:effectExtent l="0" t="0" r="5080" b="8255"/>
          <wp:wrapSquare wrapText="bothSides" distT="0" distB="0" distL="0" distR="0"/>
          <wp:docPr id="1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
                  <a:srcRect/>
                  <a:stretch>
                    <a:fillRect/>
                  </a:stretch>
                </pic:blipFill>
                <pic:spPr>
                  <a:xfrm>
                    <a:off x="0" y="0"/>
                    <a:ext cx="7177013" cy="429895"/>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18"/>
        <w:szCs w:val="18"/>
      </w:rPr>
      <w:t xml:space="preserve"> </w:t>
    </w:r>
    <w:r>
      <w:rPr>
        <w:rFonts w:ascii="Arial" w:eastAsia="Arial" w:hAnsi="Arial" w:cs="Arial"/>
        <w:color w:val="0071A2"/>
        <w:sz w:val="18"/>
        <w:szCs w:val="18"/>
      </w:rPr>
      <w:t>Family Violence Workplace Support Program — 4-hour training for managers — 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45431"/>
    <w:multiLevelType w:val="multilevel"/>
    <w:tmpl w:val="62AE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9E6853"/>
    <w:multiLevelType w:val="multilevel"/>
    <w:tmpl w:val="F38252D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1B8B6414"/>
    <w:multiLevelType w:val="multilevel"/>
    <w:tmpl w:val="466E7F9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39F3D9E"/>
    <w:multiLevelType w:val="multilevel"/>
    <w:tmpl w:val="3CCA9436"/>
    <w:lvl w:ilvl="0">
      <w:start w:val="1"/>
      <w:numFmt w:val="bullet"/>
      <w:pStyle w:val="RWHBullets"/>
      <w:lvlText w:val="•"/>
      <w:lvlJc w:val="left"/>
      <w:pPr>
        <w:ind w:left="720" w:hanging="360"/>
      </w:pPr>
      <w:rPr>
        <w:rFonts w:ascii="Arial" w:eastAsia="Arial" w:hAnsi="Arial" w:cs="Arial"/>
        <w:color w:val="00000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6DC0C22"/>
    <w:multiLevelType w:val="hybridMultilevel"/>
    <w:tmpl w:val="B9AA568C"/>
    <w:lvl w:ilvl="0" w:tplc="E2FC5E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0E63E1"/>
    <w:multiLevelType w:val="hybridMultilevel"/>
    <w:tmpl w:val="3022EEB4"/>
    <w:lvl w:ilvl="0" w:tplc="14B2391E">
      <w:start w:val="1"/>
      <w:numFmt w:val="bullet"/>
      <w:lvlText w:val="•"/>
      <w:lvlJc w:val="left"/>
      <w:pPr>
        <w:tabs>
          <w:tab w:val="num" w:pos="720"/>
        </w:tabs>
        <w:ind w:left="720" w:hanging="360"/>
      </w:pPr>
      <w:rPr>
        <w:rFonts w:ascii="Arial" w:hAnsi="Arial" w:hint="default"/>
        <w:color w:val="auto"/>
      </w:rPr>
    </w:lvl>
    <w:lvl w:ilvl="1" w:tplc="44608660" w:tentative="1">
      <w:start w:val="1"/>
      <w:numFmt w:val="bullet"/>
      <w:lvlText w:val="•"/>
      <w:lvlJc w:val="left"/>
      <w:pPr>
        <w:tabs>
          <w:tab w:val="num" w:pos="1440"/>
        </w:tabs>
        <w:ind w:left="1440" w:hanging="360"/>
      </w:pPr>
      <w:rPr>
        <w:rFonts w:ascii="Arial" w:hAnsi="Arial" w:hint="default"/>
      </w:rPr>
    </w:lvl>
    <w:lvl w:ilvl="2" w:tplc="88222A40" w:tentative="1">
      <w:start w:val="1"/>
      <w:numFmt w:val="bullet"/>
      <w:lvlText w:val="•"/>
      <w:lvlJc w:val="left"/>
      <w:pPr>
        <w:tabs>
          <w:tab w:val="num" w:pos="2160"/>
        </w:tabs>
        <w:ind w:left="2160" w:hanging="360"/>
      </w:pPr>
      <w:rPr>
        <w:rFonts w:ascii="Arial" w:hAnsi="Arial" w:hint="default"/>
      </w:rPr>
    </w:lvl>
    <w:lvl w:ilvl="3" w:tplc="625A9CD0" w:tentative="1">
      <w:start w:val="1"/>
      <w:numFmt w:val="bullet"/>
      <w:lvlText w:val="•"/>
      <w:lvlJc w:val="left"/>
      <w:pPr>
        <w:tabs>
          <w:tab w:val="num" w:pos="2880"/>
        </w:tabs>
        <w:ind w:left="2880" w:hanging="360"/>
      </w:pPr>
      <w:rPr>
        <w:rFonts w:ascii="Arial" w:hAnsi="Arial" w:hint="default"/>
      </w:rPr>
    </w:lvl>
    <w:lvl w:ilvl="4" w:tplc="7DF0F1D0" w:tentative="1">
      <w:start w:val="1"/>
      <w:numFmt w:val="bullet"/>
      <w:lvlText w:val="•"/>
      <w:lvlJc w:val="left"/>
      <w:pPr>
        <w:tabs>
          <w:tab w:val="num" w:pos="3600"/>
        </w:tabs>
        <w:ind w:left="3600" w:hanging="360"/>
      </w:pPr>
      <w:rPr>
        <w:rFonts w:ascii="Arial" w:hAnsi="Arial" w:hint="default"/>
      </w:rPr>
    </w:lvl>
    <w:lvl w:ilvl="5" w:tplc="6D42116E" w:tentative="1">
      <w:start w:val="1"/>
      <w:numFmt w:val="bullet"/>
      <w:lvlText w:val="•"/>
      <w:lvlJc w:val="left"/>
      <w:pPr>
        <w:tabs>
          <w:tab w:val="num" w:pos="4320"/>
        </w:tabs>
        <w:ind w:left="4320" w:hanging="360"/>
      </w:pPr>
      <w:rPr>
        <w:rFonts w:ascii="Arial" w:hAnsi="Arial" w:hint="default"/>
      </w:rPr>
    </w:lvl>
    <w:lvl w:ilvl="6" w:tplc="0C28CA64" w:tentative="1">
      <w:start w:val="1"/>
      <w:numFmt w:val="bullet"/>
      <w:lvlText w:val="•"/>
      <w:lvlJc w:val="left"/>
      <w:pPr>
        <w:tabs>
          <w:tab w:val="num" w:pos="5040"/>
        </w:tabs>
        <w:ind w:left="5040" w:hanging="360"/>
      </w:pPr>
      <w:rPr>
        <w:rFonts w:ascii="Arial" w:hAnsi="Arial" w:hint="default"/>
      </w:rPr>
    </w:lvl>
    <w:lvl w:ilvl="7" w:tplc="07023456" w:tentative="1">
      <w:start w:val="1"/>
      <w:numFmt w:val="bullet"/>
      <w:lvlText w:val="•"/>
      <w:lvlJc w:val="left"/>
      <w:pPr>
        <w:tabs>
          <w:tab w:val="num" w:pos="5760"/>
        </w:tabs>
        <w:ind w:left="5760" w:hanging="360"/>
      </w:pPr>
      <w:rPr>
        <w:rFonts w:ascii="Arial" w:hAnsi="Arial" w:hint="default"/>
      </w:rPr>
    </w:lvl>
    <w:lvl w:ilvl="8" w:tplc="3112DD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B51FC8"/>
    <w:multiLevelType w:val="multilevel"/>
    <w:tmpl w:val="FA24E5FA"/>
    <w:lvl w:ilvl="0">
      <w:start w:val="1"/>
      <w:numFmt w:val="bullet"/>
      <w:lvlText w:val="●"/>
      <w:lvlJc w:val="left"/>
      <w:pPr>
        <w:ind w:left="1092" w:hanging="360"/>
      </w:pPr>
      <w:rPr>
        <w:rFonts w:ascii="Noto Sans Symbols" w:eastAsia="Noto Sans Symbols" w:hAnsi="Noto Sans Symbols" w:cs="Noto Sans Symbols"/>
      </w:rPr>
    </w:lvl>
    <w:lvl w:ilvl="1">
      <w:start w:val="1"/>
      <w:numFmt w:val="bullet"/>
      <w:lvlText w:val="o"/>
      <w:lvlJc w:val="left"/>
      <w:pPr>
        <w:ind w:left="1812" w:hanging="360"/>
      </w:pPr>
      <w:rPr>
        <w:rFonts w:ascii="Courier New" w:eastAsia="Courier New" w:hAnsi="Courier New" w:cs="Courier New"/>
      </w:rPr>
    </w:lvl>
    <w:lvl w:ilvl="2">
      <w:start w:val="1"/>
      <w:numFmt w:val="bullet"/>
      <w:lvlText w:val="▪"/>
      <w:lvlJc w:val="left"/>
      <w:pPr>
        <w:ind w:left="2532" w:hanging="360"/>
      </w:pPr>
      <w:rPr>
        <w:rFonts w:ascii="Noto Sans Symbols" w:eastAsia="Noto Sans Symbols" w:hAnsi="Noto Sans Symbols" w:cs="Noto Sans Symbols"/>
      </w:rPr>
    </w:lvl>
    <w:lvl w:ilvl="3">
      <w:start w:val="1"/>
      <w:numFmt w:val="bullet"/>
      <w:lvlText w:val="●"/>
      <w:lvlJc w:val="left"/>
      <w:pPr>
        <w:ind w:left="3252" w:hanging="360"/>
      </w:pPr>
      <w:rPr>
        <w:rFonts w:ascii="Noto Sans Symbols" w:eastAsia="Noto Sans Symbols" w:hAnsi="Noto Sans Symbols" w:cs="Noto Sans Symbols"/>
      </w:rPr>
    </w:lvl>
    <w:lvl w:ilvl="4">
      <w:start w:val="1"/>
      <w:numFmt w:val="bullet"/>
      <w:lvlText w:val="o"/>
      <w:lvlJc w:val="left"/>
      <w:pPr>
        <w:ind w:left="3972" w:hanging="360"/>
      </w:pPr>
      <w:rPr>
        <w:rFonts w:ascii="Courier New" w:eastAsia="Courier New" w:hAnsi="Courier New" w:cs="Courier New"/>
      </w:rPr>
    </w:lvl>
    <w:lvl w:ilvl="5">
      <w:start w:val="1"/>
      <w:numFmt w:val="bullet"/>
      <w:lvlText w:val="▪"/>
      <w:lvlJc w:val="left"/>
      <w:pPr>
        <w:ind w:left="4692" w:hanging="360"/>
      </w:pPr>
      <w:rPr>
        <w:rFonts w:ascii="Noto Sans Symbols" w:eastAsia="Noto Sans Symbols" w:hAnsi="Noto Sans Symbols" w:cs="Noto Sans Symbols"/>
      </w:rPr>
    </w:lvl>
    <w:lvl w:ilvl="6">
      <w:start w:val="1"/>
      <w:numFmt w:val="bullet"/>
      <w:lvlText w:val="●"/>
      <w:lvlJc w:val="left"/>
      <w:pPr>
        <w:ind w:left="5412" w:hanging="360"/>
      </w:pPr>
      <w:rPr>
        <w:rFonts w:ascii="Noto Sans Symbols" w:eastAsia="Noto Sans Symbols" w:hAnsi="Noto Sans Symbols" w:cs="Noto Sans Symbols"/>
      </w:rPr>
    </w:lvl>
    <w:lvl w:ilvl="7">
      <w:start w:val="1"/>
      <w:numFmt w:val="bullet"/>
      <w:lvlText w:val="o"/>
      <w:lvlJc w:val="left"/>
      <w:pPr>
        <w:ind w:left="6132" w:hanging="360"/>
      </w:pPr>
      <w:rPr>
        <w:rFonts w:ascii="Courier New" w:eastAsia="Courier New" w:hAnsi="Courier New" w:cs="Courier New"/>
      </w:rPr>
    </w:lvl>
    <w:lvl w:ilvl="8">
      <w:start w:val="1"/>
      <w:numFmt w:val="bullet"/>
      <w:lvlText w:val="▪"/>
      <w:lvlJc w:val="left"/>
      <w:pPr>
        <w:ind w:left="6852" w:hanging="360"/>
      </w:pPr>
      <w:rPr>
        <w:rFonts w:ascii="Noto Sans Symbols" w:eastAsia="Noto Sans Symbols" w:hAnsi="Noto Sans Symbols" w:cs="Noto Sans Symbols"/>
      </w:rPr>
    </w:lvl>
  </w:abstractNum>
  <w:abstractNum w:abstractNumId="7" w15:restartNumberingAfterBreak="0">
    <w:nsid w:val="30B12D4F"/>
    <w:multiLevelType w:val="hybridMultilevel"/>
    <w:tmpl w:val="D578FA48"/>
    <w:lvl w:ilvl="0" w:tplc="2556BBFA">
      <w:start w:val="1"/>
      <w:numFmt w:val="bullet"/>
      <w:lvlText w:val="•"/>
      <w:lvlJc w:val="left"/>
      <w:pPr>
        <w:tabs>
          <w:tab w:val="num" w:pos="720"/>
        </w:tabs>
        <w:ind w:left="720" w:hanging="360"/>
      </w:pPr>
      <w:rPr>
        <w:rFonts w:ascii="Arial" w:hAnsi="Arial" w:hint="default"/>
      </w:rPr>
    </w:lvl>
    <w:lvl w:ilvl="1" w:tplc="FCC255EE" w:tentative="1">
      <w:start w:val="1"/>
      <w:numFmt w:val="bullet"/>
      <w:lvlText w:val="•"/>
      <w:lvlJc w:val="left"/>
      <w:pPr>
        <w:tabs>
          <w:tab w:val="num" w:pos="1440"/>
        </w:tabs>
        <w:ind w:left="1440" w:hanging="360"/>
      </w:pPr>
      <w:rPr>
        <w:rFonts w:ascii="Arial" w:hAnsi="Arial" w:hint="default"/>
      </w:rPr>
    </w:lvl>
    <w:lvl w:ilvl="2" w:tplc="172EA658" w:tentative="1">
      <w:start w:val="1"/>
      <w:numFmt w:val="bullet"/>
      <w:lvlText w:val="•"/>
      <w:lvlJc w:val="left"/>
      <w:pPr>
        <w:tabs>
          <w:tab w:val="num" w:pos="2160"/>
        </w:tabs>
        <w:ind w:left="2160" w:hanging="360"/>
      </w:pPr>
      <w:rPr>
        <w:rFonts w:ascii="Arial" w:hAnsi="Arial" w:hint="default"/>
      </w:rPr>
    </w:lvl>
    <w:lvl w:ilvl="3" w:tplc="0792B384" w:tentative="1">
      <w:start w:val="1"/>
      <w:numFmt w:val="bullet"/>
      <w:lvlText w:val="•"/>
      <w:lvlJc w:val="left"/>
      <w:pPr>
        <w:tabs>
          <w:tab w:val="num" w:pos="2880"/>
        </w:tabs>
        <w:ind w:left="2880" w:hanging="360"/>
      </w:pPr>
      <w:rPr>
        <w:rFonts w:ascii="Arial" w:hAnsi="Arial" w:hint="default"/>
      </w:rPr>
    </w:lvl>
    <w:lvl w:ilvl="4" w:tplc="678E2E60" w:tentative="1">
      <w:start w:val="1"/>
      <w:numFmt w:val="bullet"/>
      <w:lvlText w:val="•"/>
      <w:lvlJc w:val="left"/>
      <w:pPr>
        <w:tabs>
          <w:tab w:val="num" w:pos="3600"/>
        </w:tabs>
        <w:ind w:left="3600" w:hanging="360"/>
      </w:pPr>
      <w:rPr>
        <w:rFonts w:ascii="Arial" w:hAnsi="Arial" w:hint="default"/>
      </w:rPr>
    </w:lvl>
    <w:lvl w:ilvl="5" w:tplc="9790F056" w:tentative="1">
      <w:start w:val="1"/>
      <w:numFmt w:val="bullet"/>
      <w:lvlText w:val="•"/>
      <w:lvlJc w:val="left"/>
      <w:pPr>
        <w:tabs>
          <w:tab w:val="num" w:pos="4320"/>
        </w:tabs>
        <w:ind w:left="4320" w:hanging="360"/>
      </w:pPr>
      <w:rPr>
        <w:rFonts w:ascii="Arial" w:hAnsi="Arial" w:hint="default"/>
      </w:rPr>
    </w:lvl>
    <w:lvl w:ilvl="6" w:tplc="CC22B736" w:tentative="1">
      <w:start w:val="1"/>
      <w:numFmt w:val="bullet"/>
      <w:lvlText w:val="•"/>
      <w:lvlJc w:val="left"/>
      <w:pPr>
        <w:tabs>
          <w:tab w:val="num" w:pos="5040"/>
        </w:tabs>
        <w:ind w:left="5040" w:hanging="360"/>
      </w:pPr>
      <w:rPr>
        <w:rFonts w:ascii="Arial" w:hAnsi="Arial" w:hint="default"/>
      </w:rPr>
    </w:lvl>
    <w:lvl w:ilvl="7" w:tplc="022A6E7E" w:tentative="1">
      <w:start w:val="1"/>
      <w:numFmt w:val="bullet"/>
      <w:lvlText w:val="•"/>
      <w:lvlJc w:val="left"/>
      <w:pPr>
        <w:tabs>
          <w:tab w:val="num" w:pos="5760"/>
        </w:tabs>
        <w:ind w:left="5760" w:hanging="360"/>
      </w:pPr>
      <w:rPr>
        <w:rFonts w:ascii="Arial" w:hAnsi="Arial" w:hint="default"/>
      </w:rPr>
    </w:lvl>
    <w:lvl w:ilvl="8" w:tplc="61CC58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721E99"/>
    <w:multiLevelType w:val="hybridMultilevel"/>
    <w:tmpl w:val="86C4A7D0"/>
    <w:lvl w:ilvl="0" w:tplc="4AD43C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32DE386E"/>
    <w:multiLevelType w:val="multilevel"/>
    <w:tmpl w:val="4260A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722EC"/>
    <w:multiLevelType w:val="hybridMultilevel"/>
    <w:tmpl w:val="DAB26EA4"/>
    <w:lvl w:ilvl="0" w:tplc="EBA0E760">
      <w:start w:val="1"/>
      <w:numFmt w:val="bullet"/>
      <w:lvlText w:val="•"/>
      <w:lvlJc w:val="left"/>
      <w:pPr>
        <w:tabs>
          <w:tab w:val="num" w:pos="720"/>
        </w:tabs>
        <w:ind w:left="720" w:hanging="360"/>
      </w:pPr>
      <w:rPr>
        <w:rFonts w:ascii="Arial" w:hAnsi="Arial" w:hint="default"/>
      </w:rPr>
    </w:lvl>
    <w:lvl w:ilvl="1" w:tplc="EFD8F9D6" w:tentative="1">
      <w:start w:val="1"/>
      <w:numFmt w:val="bullet"/>
      <w:lvlText w:val="•"/>
      <w:lvlJc w:val="left"/>
      <w:pPr>
        <w:tabs>
          <w:tab w:val="num" w:pos="1440"/>
        </w:tabs>
        <w:ind w:left="1440" w:hanging="360"/>
      </w:pPr>
      <w:rPr>
        <w:rFonts w:ascii="Arial" w:hAnsi="Arial" w:hint="default"/>
      </w:rPr>
    </w:lvl>
    <w:lvl w:ilvl="2" w:tplc="3056AA62" w:tentative="1">
      <w:start w:val="1"/>
      <w:numFmt w:val="bullet"/>
      <w:lvlText w:val="•"/>
      <w:lvlJc w:val="left"/>
      <w:pPr>
        <w:tabs>
          <w:tab w:val="num" w:pos="2160"/>
        </w:tabs>
        <w:ind w:left="2160" w:hanging="360"/>
      </w:pPr>
      <w:rPr>
        <w:rFonts w:ascii="Arial" w:hAnsi="Arial" w:hint="default"/>
      </w:rPr>
    </w:lvl>
    <w:lvl w:ilvl="3" w:tplc="1954FA5C" w:tentative="1">
      <w:start w:val="1"/>
      <w:numFmt w:val="bullet"/>
      <w:lvlText w:val="•"/>
      <w:lvlJc w:val="left"/>
      <w:pPr>
        <w:tabs>
          <w:tab w:val="num" w:pos="2880"/>
        </w:tabs>
        <w:ind w:left="2880" w:hanging="360"/>
      </w:pPr>
      <w:rPr>
        <w:rFonts w:ascii="Arial" w:hAnsi="Arial" w:hint="default"/>
      </w:rPr>
    </w:lvl>
    <w:lvl w:ilvl="4" w:tplc="35AA0E3C" w:tentative="1">
      <w:start w:val="1"/>
      <w:numFmt w:val="bullet"/>
      <w:lvlText w:val="•"/>
      <w:lvlJc w:val="left"/>
      <w:pPr>
        <w:tabs>
          <w:tab w:val="num" w:pos="3600"/>
        </w:tabs>
        <w:ind w:left="3600" w:hanging="360"/>
      </w:pPr>
      <w:rPr>
        <w:rFonts w:ascii="Arial" w:hAnsi="Arial" w:hint="default"/>
      </w:rPr>
    </w:lvl>
    <w:lvl w:ilvl="5" w:tplc="981275F0" w:tentative="1">
      <w:start w:val="1"/>
      <w:numFmt w:val="bullet"/>
      <w:lvlText w:val="•"/>
      <w:lvlJc w:val="left"/>
      <w:pPr>
        <w:tabs>
          <w:tab w:val="num" w:pos="4320"/>
        </w:tabs>
        <w:ind w:left="4320" w:hanging="360"/>
      </w:pPr>
      <w:rPr>
        <w:rFonts w:ascii="Arial" w:hAnsi="Arial" w:hint="default"/>
      </w:rPr>
    </w:lvl>
    <w:lvl w:ilvl="6" w:tplc="FBC2D3E2" w:tentative="1">
      <w:start w:val="1"/>
      <w:numFmt w:val="bullet"/>
      <w:lvlText w:val="•"/>
      <w:lvlJc w:val="left"/>
      <w:pPr>
        <w:tabs>
          <w:tab w:val="num" w:pos="5040"/>
        </w:tabs>
        <w:ind w:left="5040" w:hanging="360"/>
      </w:pPr>
      <w:rPr>
        <w:rFonts w:ascii="Arial" w:hAnsi="Arial" w:hint="default"/>
      </w:rPr>
    </w:lvl>
    <w:lvl w:ilvl="7" w:tplc="0374F0B0" w:tentative="1">
      <w:start w:val="1"/>
      <w:numFmt w:val="bullet"/>
      <w:lvlText w:val="•"/>
      <w:lvlJc w:val="left"/>
      <w:pPr>
        <w:tabs>
          <w:tab w:val="num" w:pos="5760"/>
        </w:tabs>
        <w:ind w:left="5760" w:hanging="360"/>
      </w:pPr>
      <w:rPr>
        <w:rFonts w:ascii="Arial" w:hAnsi="Arial" w:hint="default"/>
      </w:rPr>
    </w:lvl>
    <w:lvl w:ilvl="8" w:tplc="1D2ED2F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782DBF"/>
    <w:multiLevelType w:val="multilevel"/>
    <w:tmpl w:val="82B6258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2" w15:restartNumberingAfterBreak="0">
    <w:nsid w:val="34945C82"/>
    <w:multiLevelType w:val="hybridMultilevel"/>
    <w:tmpl w:val="7F9263DA"/>
    <w:lvl w:ilvl="0" w:tplc="0A56E37A">
      <w:start w:val="1"/>
      <w:numFmt w:val="bullet"/>
      <w:lvlText w:val="●"/>
      <w:lvlJc w:val="left"/>
      <w:pPr>
        <w:tabs>
          <w:tab w:val="num" w:pos="720"/>
        </w:tabs>
        <w:ind w:left="720" w:hanging="360"/>
      </w:pPr>
      <w:rPr>
        <w:rFonts w:ascii="Arial" w:hAnsi="Arial" w:hint="default"/>
      </w:rPr>
    </w:lvl>
    <w:lvl w:ilvl="1" w:tplc="3F12E9CC" w:tentative="1">
      <w:start w:val="1"/>
      <w:numFmt w:val="bullet"/>
      <w:lvlText w:val="●"/>
      <w:lvlJc w:val="left"/>
      <w:pPr>
        <w:tabs>
          <w:tab w:val="num" w:pos="1440"/>
        </w:tabs>
        <w:ind w:left="1440" w:hanging="360"/>
      </w:pPr>
      <w:rPr>
        <w:rFonts w:ascii="Arial" w:hAnsi="Arial" w:hint="default"/>
      </w:rPr>
    </w:lvl>
    <w:lvl w:ilvl="2" w:tplc="B8261328" w:tentative="1">
      <w:start w:val="1"/>
      <w:numFmt w:val="bullet"/>
      <w:lvlText w:val="●"/>
      <w:lvlJc w:val="left"/>
      <w:pPr>
        <w:tabs>
          <w:tab w:val="num" w:pos="2160"/>
        </w:tabs>
        <w:ind w:left="2160" w:hanging="360"/>
      </w:pPr>
      <w:rPr>
        <w:rFonts w:ascii="Arial" w:hAnsi="Arial" w:hint="default"/>
      </w:rPr>
    </w:lvl>
    <w:lvl w:ilvl="3" w:tplc="24BC85E4" w:tentative="1">
      <w:start w:val="1"/>
      <w:numFmt w:val="bullet"/>
      <w:lvlText w:val="●"/>
      <w:lvlJc w:val="left"/>
      <w:pPr>
        <w:tabs>
          <w:tab w:val="num" w:pos="2880"/>
        </w:tabs>
        <w:ind w:left="2880" w:hanging="360"/>
      </w:pPr>
      <w:rPr>
        <w:rFonts w:ascii="Arial" w:hAnsi="Arial" w:hint="default"/>
      </w:rPr>
    </w:lvl>
    <w:lvl w:ilvl="4" w:tplc="06AEB544" w:tentative="1">
      <w:start w:val="1"/>
      <w:numFmt w:val="bullet"/>
      <w:lvlText w:val="●"/>
      <w:lvlJc w:val="left"/>
      <w:pPr>
        <w:tabs>
          <w:tab w:val="num" w:pos="3600"/>
        </w:tabs>
        <w:ind w:left="3600" w:hanging="360"/>
      </w:pPr>
      <w:rPr>
        <w:rFonts w:ascii="Arial" w:hAnsi="Arial" w:hint="default"/>
      </w:rPr>
    </w:lvl>
    <w:lvl w:ilvl="5" w:tplc="7448841E" w:tentative="1">
      <w:start w:val="1"/>
      <w:numFmt w:val="bullet"/>
      <w:lvlText w:val="●"/>
      <w:lvlJc w:val="left"/>
      <w:pPr>
        <w:tabs>
          <w:tab w:val="num" w:pos="4320"/>
        </w:tabs>
        <w:ind w:left="4320" w:hanging="360"/>
      </w:pPr>
      <w:rPr>
        <w:rFonts w:ascii="Arial" w:hAnsi="Arial" w:hint="default"/>
      </w:rPr>
    </w:lvl>
    <w:lvl w:ilvl="6" w:tplc="E762438A" w:tentative="1">
      <w:start w:val="1"/>
      <w:numFmt w:val="bullet"/>
      <w:lvlText w:val="●"/>
      <w:lvlJc w:val="left"/>
      <w:pPr>
        <w:tabs>
          <w:tab w:val="num" w:pos="5040"/>
        </w:tabs>
        <w:ind w:left="5040" w:hanging="360"/>
      </w:pPr>
      <w:rPr>
        <w:rFonts w:ascii="Arial" w:hAnsi="Arial" w:hint="default"/>
      </w:rPr>
    </w:lvl>
    <w:lvl w:ilvl="7" w:tplc="7B0E396E" w:tentative="1">
      <w:start w:val="1"/>
      <w:numFmt w:val="bullet"/>
      <w:lvlText w:val="●"/>
      <w:lvlJc w:val="left"/>
      <w:pPr>
        <w:tabs>
          <w:tab w:val="num" w:pos="5760"/>
        </w:tabs>
        <w:ind w:left="5760" w:hanging="360"/>
      </w:pPr>
      <w:rPr>
        <w:rFonts w:ascii="Arial" w:hAnsi="Arial" w:hint="default"/>
      </w:rPr>
    </w:lvl>
    <w:lvl w:ilvl="8" w:tplc="BD5054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DF006C"/>
    <w:multiLevelType w:val="multilevel"/>
    <w:tmpl w:val="9A0C4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DF2543"/>
    <w:multiLevelType w:val="multilevel"/>
    <w:tmpl w:val="7870D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934952"/>
    <w:multiLevelType w:val="multilevel"/>
    <w:tmpl w:val="2B629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0E1A64"/>
    <w:multiLevelType w:val="multilevel"/>
    <w:tmpl w:val="6250F61A"/>
    <w:lvl w:ilvl="0">
      <w:start w:val="1"/>
      <w:numFmt w:val="bullet"/>
      <w:pStyle w:val="RWHTable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1225B6"/>
    <w:multiLevelType w:val="multilevel"/>
    <w:tmpl w:val="E18EA174"/>
    <w:lvl w:ilvl="0">
      <w:start w:val="1"/>
      <w:numFmt w:val="decimal"/>
      <w:pStyle w:val="RWHNumbered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B9019C"/>
    <w:multiLevelType w:val="hybridMultilevel"/>
    <w:tmpl w:val="EDDA85E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46877BBF"/>
    <w:multiLevelType w:val="multilevel"/>
    <w:tmpl w:val="3E9C3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E80B22"/>
    <w:multiLevelType w:val="hybridMultilevel"/>
    <w:tmpl w:val="B704B33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 w15:restartNumberingAfterBreak="0">
    <w:nsid w:val="4B0847CB"/>
    <w:multiLevelType w:val="multilevel"/>
    <w:tmpl w:val="0110115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2" w15:restartNumberingAfterBreak="0">
    <w:nsid w:val="4C13432E"/>
    <w:multiLevelType w:val="multilevel"/>
    <w:tmpl w:val="F4C280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AB3594"/>
    <w:multiLevelType w:val="hybridMultilevel"/>
    <w:tmpl w:val="7E4244CC"/>
    <w:lvl w:ilvl="0" w:tplc="ACAE250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F5481"/>
    <w:multiLevelType w:val="multilevel"/>
    <w:tmpl w:val="F4C280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816206"/>
    <w:multiLevelType w:val="multilevel"/>
    <w:tmpl w:val="9B849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C7310C"/>
    <w:multiLevelType w:val="multilevel"/>
    <w:tmpl w:val="BC42A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EC0315"/>
    <w:multiLevelType w:val="multilevel"/>
    <w:tmpl w:val="DDC428D4"/>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2C48CC"/>
    <w:multiLevelType w:val="multilevel"/>
    <w:tmpl w:val="060662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1902910"/>
    <w:multiLevelType w:val="hybridMultilevel"/>
    <w:tmpl w:val="1F9E5ED8"/>
    <w:lvl w:ilvl="0" w:tplc="DF98457E">
      <w:start w:val="1"/>
      <w:numFmt w:val="bullet"/>
      <w:lvlText w:val="•"/>
      <w:lvlJc w:val="left"/>
      <w:pPr>
        <w:tabs>
          <w:tab w:val="num" w:pos="720"/>
        </w:tabs>
        <w:ind w:left="720" w:hanging="360"/>
      </w:pPr>
      <w:rPr>
        <w:rFonts w:ascii="Arial" w:hAnsi="Arial" w:hint="default"/>
      </w:rPr>
    </w:lvl>
    <w:lvl w:ilvl="1" w:tplc="84288FFA" w:tentative="1">
      <w:start w:val="1"/>
      <w:numFmt w:val="bullet"/>
      <w:lvlText w:val="•"/>
      <w:lvlJc w:val="left"/>
      <w:pPr>
        <w:tabs>
          <w:tab w:val="num" w:pos="1440"/>
        </w:tabs>
        <w:ind w:left="1440" w:hanging="360"/>
      </w:pPr>
      <w:rPr>
        <w:rFonts w:ascii="Arial" w:hAnsi="Arial" w:hint="default"/>
      </w:rPr>
    </w:lvl>
    <w:lvl w:ilvl="2" w:tplc="ED4E61B6" w:tentative="1">
      <w:start w:val="1"/>
      <w:numFmt w:val="bullet"/>
      <w:lvlText w:val="•"/>
      <w:lvlJc w:val="left"/>
      <w:pPr>
        <w:tabs>
          <w:tab w:val="num" w:pos="2160"/>
        </w:tabs>
        <w:ind w:left="2160" w:hanging="360"/>
      </w:pPr>
      <w:rPr>
        <w:rFonts w:ascii="Arial" w:hAnsi="Arial" w:hint="default"/>
      </w:rPr>
    </w:lvl>
    <w:lvl w:ilvl="3" w:tplc="D952B292" w:tentative="1">
      <w:start w:val="1"/>
      <w:numFmt w:val="bullet"/>
      <w:lvlText w:val="•"/>
      <w:lvlJc w:val="left"/>
      <w:pPr>
        <w:tabs>
          <w:tab w:val="num" w:pos="2880"/>
        </w:tabs>
        <w:ind w:left="2880" w:hanging="360"/>
      </w:pPr>
      <w:rPr>
        <w:rFonts w:ascii="Arial" w:hAnsi="Arial" w:hint="default"/>
      </w:rPr>
    </w:lvl>
    <w:lvl w:ilvl="4" w:tplc="05783F6A" w:tentative="1">
      <w:start w:val="1"/>
      <w:numFmt w:val="bullet"/>
      <w:lvlText w:val="•"/>
      <w:lvlJc w:val="left"/>
      <w:pPr>
        <w:tabs>
          <w:tab w:val="num" w:pos="3600"/>
        </w:tabs>
        <w:ind w:left="3600" w:hanging="360"/>
      </w:pPr>
      <w:rPr>
        <w:rFonts w:ascii="Arial" w:hAnsi="Arial" w:hint="default"/>
      </w:rPr>
    </w:lvl>
    <w:lvl w:ilvl="5" w:tplc="30B034B2" w:tentative="1">
      <w:start w:val="1"/>
      <w:numFmt w:val="bullet"/>
      <w:lvlText w:val="•"/>
      <w:lvlJc w:val="left"/>
      <w:pPr>
        <w:tabs>
          <w:tab w:val="num" w:pos="4320"/>
        </w:tabs>
        <w:ind w:left="4320" w:hanging="360"/>
      </w:pPr>
      <w:rPr>
        <w:rFonts w:ascii="Arial" w:hAnsi="Arial" w:hint="default"/>
      </w:rPr>
    </w:lvl>
    <w:lvl w:ilvl="6" w:tplc="12CA1954" w:tentative="1">
      <w:start w:val="1"/>
      <w:numFmt w:val="bullet"/>
      <w:lvlText w:val="•"/>
      <w:lvlJc w:val="left"/>
      <w:pPr>
        <w:tabs>
          <w:tab w:val="num" w:pos="5040"/>
        </w:tabs>
        <w:ind w:left="5040" w:hanging="360"/>
      </w:pPr>
      <w:rPr>
        <w:rFonts w:ascii="Arial" w:hAnsi="Arial" w:hint="default"/>
      </w:rPr>
    </w:lvl>
    <w:lvl w:ilvl="7" w:tplc="EBAA63EA" w:tentative="1">
      <w:start w:val="1"/>
      <w:numFmt w:val="bullet"/>
      <w:lvlText w:val="•"/>
      <w:lvlJc w:val="left"/>
      <w:pPr>
        <w:tabs>
          <w:tab w:val="num" w:pos="5760"/>
        </w:tabs>
        <w:ind w:left="5760" w:hanging="360"/>
      </w:pPr>
      <w:rPr>
        <w:rFonts w:ascii="Arial" w:hAnsi="Arial" w:hint="default"/>
      </w:rPr>
    </w:lvl>
    <w:lvl w:ilvl="8" w:tplc="60364F1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71702F"/>
    <w:multiLevelType w:val="multilevel"/>
    <w:tmpl w:val="2F845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82D5404"/>
    <w:multiLevelType w:val="multilevel"/>
    <w:tmpl w:val="AE849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F20932"/>
    <w:multiLevelType w:val="multilevel"/>
    <w:tmpl w:val="FDC286B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70791F5C"/>
    <w:multiLevelType w:val="hybridMultilevel"/>
    <w:tmpl w:val="B5202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08D123E"/>
    <w:multiLevelType w:val="multilevel"/>
    <w:tmpl w:val="2520AB6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5" w15:restartNumberingAfterBreak="0">
    <w:nsid w:val="728A6991"/>
    <w:multiLevelType w:val="multilevel"/>
    <w:tmpl w:val="6D8AB54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6" w15:restartNumberingAfterBreak="0">
    <w:nsid w:val="73EB40D6"/>
    <w:multiLevelType w:val="multilevel"/>
    <w:tmpl w:val="18B6661C"/>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58A016F"/>
    <w:multiLevelType w:val="multilevel"/>
    <w:tmpl w:val="7E065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C42044"/>
    <w:multiLevelType w:val="hybridMultilevel"/>
    <w:tmpl w:val="1CBE1AF4"/>
    <w:lvl w:ilvl="0" w:tplc="57EC876A">
      <w:start w:val="1"/>
      <w:numFmt w:val="bullet"/>
      <w:lvlText w:val="•"/>
      <w:lvlJc w:val="left"/>
      <w:pPr>
        <w:tabs>
          <w:tab w:val="num" w:pos="720"/>
        </w:tabs>
        <w:ind w:left="720" w:hanging="360"/>
      </w:pPr>
      <w:rPr>
        <w:rFonts w:ascii="Arial" w:hAnsi="Arial" w:hint="default"/>
      </w:rPr>
    </w:lvl>
    <w:lvl w:ilvl="1" w:tplc="6A689F38">
      <w:numFmt w:val="bullet"/>
      <w:lvlText w:val="•"/>
      <w:lvlJc w:val="left"/>
      <w:pPr>
        <w:tabs>
          <w:tab w:val="num" w:pos="1440"/>
        </w:tabs>
        <w:ind w:left="1440" w:hanging="360"/>
      </w:pPr>
      <w:rPr>
        <w:rFonts w:ascii="Arial" w:hAnsi="Arial" w:hint="default"/>
      </w:rPr>
    </w:lvl>
    <w:lvl w:ilvl="2" w:tplc="C2361EB2" w:tentative="1">
      <w:start w:val="1"/>
      <w:numFmt w:val="bullet"/>
      <w:lvlText w:val="•"/>
      <w:lvlJc w:val="left"/>
      <w:pPr>
        <w:tabs>
          <w:tab w:val="num" w:pos="2160"/>
        </w:tabs>
        <w:ind w:left="2160" w:hanging="360"/>
      </w:pPr>
      <w:rPr>
        <w:rFonts w:ascii="Arial" w:hAnsi="Arial" w:hint="default"/>
      </w:rPr>
    </w:lvl>
    <w:lvl w:ilvl="3" w:tplc="16EA564A" w:tentative="1">
      <w:start w:val="1"/>
      <w:numFmt w:val="bullet"/>
      <w:lvlText w:val="•"/>
      <w:lvlJc w:val="left"/>
      <w:pPr>
        <w:tabs>
          <w:tab w:val="num" w:pos="2880"/>
        </w:tabs>
        <w:ind w:left="2880" w:hanging="360"/>
      </w:pPr>
      <w:rPr>
        <w:rFonts w:ascii="Arial" w:hAnsi="Arial" w:hint="default"/>
      </w:rPr>
    </w:lvl>
    <w:lvl w:ilvl="4" w:tplc="DF007CEC" w:tentative="1">
      <w:start w:val="1"/>
      <w:numFmt w:val="bullet"/>
      <w:lvlText w:val="•"/>
      <w:lvlJc w:val="left"/>
      <w:pPr>
        <w:tabs>
          <w:tab w:val="num" w:pos="3600"/>
        </w:tabs>
        <w:ind w:left="3600" w:hanging="360"/>
      </w:pPr>
      <w:rPr>
        <w:rFonts w:ascii="Arial" w:hAnsi="Arial" w:hint="default"/>
      </w:rPr>
    </w:lvl>
    <w:lvl w:ilvl="5" w:tplc="11A4482E" w:tentative="1">
      <w:start w:val="1"/>
      <w:numFmt w:val="bullet"/>
      <w:lvlText w:val="•"/>
      <w:lvlJc w:val="left"/>
      <w:pPr>
        <w:tabs>
          <w:tab w:val="num" w:pos="4320"/>
        </w:tabs>
        <w:ind w:left="4320" w:hanging="360"/>
      </w:pPr>
      <w:rPr>
        <w:rFonts w:ascii="Arial" w:hAnsi="Arial" w:hint="default"/>
      </w:rPr>
    </w:lvl>
    <w:lvl w:ilvl="6" w:tplc="78F259E4" w:tentative="1">
      <w:start w:val="1"/>
      <w:numFmt w:val="bullet"/>
      <w:lvlText w:val="•"/>
      <w:lvlJc w:val="left"/>
      <w:pPr>
        <w:tabs>
          <w:tab w:val="num" w:pos="5040"/>
        </w:tabs>
        <w:ind w:left="5040" w:hanging="360"/>
      </w:pPr>
      <w:rPr>
        <w:rFonts w:ascii="Arial" w:hAnsi="Arial" w:hint="default"/>
      </w:rPr>
    </w:lvl>
    <w:lvl w:ilvl="7" w:tplc="F52A14C4" w:tentative="1">
      <w:start w:val="1"/>
      <w:numFmt w:val="bullet"/>
      <w:lvlText w:val="•"/>
      <w:lvlJc w:val="left"/>
      <w:pPr>
        <w:tabs>
          <w:tab w:val="num" w:pos="5760"/>
        </w:tabs>
        <w:ind w:left="5760" w:hanging="360"/>
      </w:pPr>
      <w:rPr>
        <w:rFonts w:ascii="Arial" w:hAnsi="Arial" w:hint="default"/>
      </w:rPr>
    </w:lvl>
    <w:lvl w:ilvl="8" w:tplc="E1FE47B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8208F8"/>
    <w:multiLevelType w:val="multilevel"/>
    <w:tmpl w:val="A8265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78D280B"/>
    <w:multiLevelType w:val="hybridMultilevel"/>
    <w:tmpl w:val="E2C2B8A0"/>
    <w:lvl w:ilvl="0" w:tplc="6A14D7F2">
      <w:start w:val="1"/>
      <w:numFmt w:val="bullet"/>
      <w:lvlText w:val="•"/>
      <w:lvlJc w:val="left"/>
      <w:pPr>
        <w:tabs>
          <w:tab w:val="num" w:pos="720"/>
        </w:tabs>
        <w:ind w:left="720" w:hanging="360"/>
      </w:pPr>
      <w:rPr>
        <w:rFonts w:ascii="Arial" w:hAnsi="Arial" w:hint="default"/>
      </w:rPr>
    </w:lvl>
    <w:lvl w:ilvl="1" w:tplc="1E3A06C4" w:tentative="1">
      <w:start w:val="1"/>
      <w:numFmt w:val="bullet"/>
      <w:lvlText w:val="•"/>
      <w:lvlJc w:val="left"/>
      <w:pPr>
        <w:tabs>
          <w:tab w:val="num" w:pos="1440"/>
        </w:tabs>
        <w:ind w:left="1440" w:hanging="360"/>
      </w:pPr>
      <w:rPr>
        <w:rFonts w:ascii="Arial" w:hAnsi="Arial" w:hint="default"/>
      </w:rPr>
    </w:lvl>
    <w:lvl w:ilvl="2" w:tplc="E2E4D072" w:tentative="1">
      <w:start w:val="1"/>
      <w:numFmt w:val="bullet"/>
      <w:lvlText w:val="•"/>
      <w:lvlJc w:val="left"/>
      <w:pPr>
        <w:tabs>
          <w:tab w:val="num" w:pos="2160"/>
        </w:tabs>
        <w:ind w:left="2160" w:hanging="360"/>
      </w:pPr>
      <w:rPr>
        <w:rFonts w:ascii="Arial" w:hAnsi="Arial" w:hint="default"/>
      </w:rPr>
    </w:lvl>
    <w:lvl w:ilvl="3" w:tplc="443C0F3A" w:tentative="1">
      <w:start w:val="1"/>
      <w:numFmt w:val="bullet"/>
      <w:lvlText w:val="•"/>
      <w:lvlJc w:val="left"/>
      <w:pPr>
        <w:tabs>
          <w:tab w:val="num" w:pos="2880"/>
        </w:tabs>
        <w:ind w:left="2880" w:hanging="360"/>
      </w:pPr>
      <w:rPr>
        <w:rFonts w:ascii="Arial" w:hAnsi="Arial" w:hint="default"/>
      </w:rPr>
    </w:lvl>
    <w:lvl w:ilvl="4" w:tplc="A5E021EA" w:tentative="1">
      <w:start w:val="1"/>
      <w:numFmt w:val="bullet"/>
      <w:lvlText w:val="•"/>
      <w:lvlJc w:val="left"/>
      <w:pPr>
        <w:tabs>
          <w:tab w:val="num" w:pos="3600"/>
        </w:tabs>
        <w:ind w:left="3600" w:hanging="360"/>
      </w:pPr>
      <w:rPr>
        <w:rFonts w:ascii="Arial" w:hAnsi="Arial" w:hint="default"/>
      </w:rPr>
    </w:lvl>
    <w:lvl w:ilvl="5" w:tplc="71DA5BB2" w:tentative="1">
      <w:start w:val="1"/>
      <w:numFmt w:val="bullet"/>
      <w:lvlText w:val="•"/>
      <w:lvlJc w:val="left"/>
      <w:pPr>
        <w:tabs>
          <w:tab w:val="num" w:pos="4320"/>
        </w:tabs>
        <w:ind w:left="4320" w:hanging="360"/>
      </w:pPr>
      <w:rPr>
        <w:rFonts w:ascii="Arial" w:hAnsi="Arial" w:hint="default"/>
      </w:rPr>
    </w:lvl>
    <w:lvl w:ilvl="6" w:tplc="143C92C0" w:tentative="1">
      <w:start w:val="1"/>
      <w:numFmt w:val="bullet"/>
      <w:lvlText w:val="•"/>
      <w:lvlJc w:val="left"/>
      <w:pPr>
        <w:tabs>
          <w:tab w:val="num" w:pos="5040"/>
        </w:tabs>
        <w:ind w:left="5040" w:hanging="360"/>
      </w:pPr>
      <w:rPr>
        <w:rFonts w:ascii="Arial" w:hAnsi="Arial" w:hint="default"/>
      </w:rPr>
    </w:lvl>
    <w:lvl w:ilvl="7" w:tplc="390E3174" w:tentative="1">
      <w:start w:val="1"/>
      <w:numFmt w:val="bullet"/>
      <w:lvlText w:val="•"/>
      <w:lvlJc w:val="left"/>
      <w:pPr>
        <w:tabs>
          <w:tab w:val="num" w:pos="5760"/>
        </w:tabs>
        <w:ind w:left="5760" w:hanging="360"/>
      </w:pPr>
      <w:rPr>
        <w:rFonts w:ascii="Arial" w:hAnsi="Arial" w:hint="default"/>
      </w:rPr>
    </w:lvl>
    <w:lvl w:ilvl="8" w:tplc="ABEA9E32"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27"/>
  </w:num>
  <w:num w:numId="3">
    <w:abstractNumId w:val="22"/>
  </w:num>
  <w:num w:numId="4">
    <w:abstractNumId w:val="17"/>
  </w:num>
  <w:num w:numId="5">
    <w:abstractNumId w:val="3"/>
  </w:num>
  <w:num w:numId="6">
    <w:abstractNumId w:val="16"/>
  </w:num>
  <w:num w:numId="7">
    <w:abstractNumId w:val="31"/>
  </w:num>
  <w:num w:numId="8">
    <w:abstractNumId w:val="37"/>
  </w:num>
  <w:num w:numId="9">
    <w:abstractNumId w:val="25"/>
  </w:num>
  <w:num w:numId="10">
    <w:abstractNumId w:val="14"/>
  </w:num>
  <w:num w:numId="11">
    <w:abstractNumId w:val="39"/>
  </w:num>
  <w:num w:numId="12">
    <w:abstractNumId w:val="15"/>
  </w:num>
  <w:num w:numId="13">
    <w:abstractNumId w:val="2"/>
  </w:num>
  <w:num w:numId="14">
    <w:abstractNumId w:val="0"/>
  </w:num>
  <w:num w:numId="15">
    <w:abstractNumId w:val="11"/>
  </w:num>
  <w:num w:numId="16">
    <w:abstractNumId w:val="30"/>
  </w:num>
  <w:num w:numId="17">
    <w:abstractNumId w:val="6"/>
  </w:num>
  <w:num w:numId="18">
    <w:abstractNumId w:val="9"/>
  </w:num>
  <w:num w:numId="19">
    <w:abstractNumId w:val="19"/>
  </w:num>
  <w:num w:numId="20">
    <w:abstractNumId w:val="21"/>
  </w:num>
  <w:num w:numId="21">
    <w:abstractNumId w:val="26"/>
  </w:num>
  <w:num w:numId="22">
    <w:abstractNumId w:val="13"/>
  </w:num>
  <w:num w:numId="23">
    <w:abstractNumId w:val="35"/>
  </w:num>
  <w:num w:numId="24">
    <w:abstractNumId w:val="34"/>
  </w:num>
  <w:num w:numId="25">
    <w:abstractNumId w:val="1"/>
  </w:num>
  <w:num w:numId="26">
    <w:abstractNumId w:val="28"/>
  </w:num>
  <w:num w:numId="27">
    <w:abstractNumId w:val="32"/>
  </w:num>
  <w:num w:numId="28">
    <w:abstractNumId w:val="24"/>
  </w:num>
  <w:num w:numId="29">
    <w:abstractNumId w:val="20"/>
  </w:num>
  <w:num w:numId="30">
    <w:abstractNumId w:val="7"/>
  </w:num>
  <w:num w:numId="31">
    <w:abstractNumId w:val="12"/>
  </w:num>
  <w:num w:numId="32">
    <w:abstractNumId w:val="40"/>
  </w:num>
  <w:num w:numId="33">
    <w:abstractNumId w:val="29"/>
  </w:num>
  <w:num w:numId="34">
    <w:abstractNumId w:val="16"/>
  </w:num>
  <w:num w:numId="35">
    <w:abstractNumId w:val="8"/>
  </w:num>
  <w:num w:numId="36">
    <w:abstractNumId w:val="33"/>
  </w:num>
  <w:num w:numId="37">
    <w:abstractNumId w:val="4"/>
  </w:num>
  <w:num w:numId="38">
    <w:abstractNumId w:val="18"/>
  </w:num>
  <w:num w:numId="39">
    <w:abstractNumId w:val="23"/>
  </w:num>
  <w:num w:numId="40">
    <w:abstractNumId w:val="5"/>
  </w:num>
  <w:num w:numId="41">
    <w:abstractNumId w:val="3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F08"/>
    <w:rsid w:val="000B5AC8"/>
    <w:rsid w:val="000E0936"/>
    <w:rsid w:val="0014187F"/>
    <w:rsid w:val="001D1A22"/>
    <w:rsid w:val="002244EF"/>
    <w:rsid w:val="002403C2"/>
    <w:rsid w:val="002F00A7"/>
    <w:rsid w:val="00350153"/>
    <w:rsid w:val="00377014"/>
    <w:rsid w:val="00406918"/>
    <w:rsid w:val="0046441C"/>
    <w:rsid w:val="004A2E45"/>
    <w:rsid w:val="004C412B"/>
    <w:rsid w:val="004E415F"/>
    <w:rsid w:val="005B7A9E"/>
    <w:rsid w:val="005C7E2D"/>
    <w:rsid w:val="005E2438"/>
    <w:rsid w:val="006C0F08"/>
    <w:rsid w:val="006D4874"/>
    <w:rsid w:val="006F05F9"/>
    <w:rsid w:val="00732B1D"/>
    <w:rsid w:val="007878B8"/>
    <w:rsid w:val="007C5F00"/>
    <w:rsid w:val="007E0321"/>
    <w:rsid w:val="007F06E6"/>
    <w:rsid w:val="008471BB"/>
    <w:rsid w:val="008E36D7"/>
    <w:rsid w:val="009335AD"/>
    <w:rsid w:val="009669A1"/>
    <w:rsid w:val="00A1359A"/>
    <w:rsid w:val="00A417AE"/>
    <w:rsid w:val="00A97D10"/>
    <w:rsid w:val="00AF1D39"/>
    <w:rsid w:val="00B3158C"/>
    <w:rsid w:val="00BB65DE"/>
    <w:rsid w:val="00BF136F"/>
    <w:rsid w:val="00C56AE6"/>
    <w:rsid w:val="00C7513C"/>
    <w:rsid w:val="00D024D0"/>
    <w:rsid w:val="00D21D03"/>
    <w:rsid w:val="00D2521B"/>
    <w:rsid w:val="00D94AEF"/>
    <w:rsid w:val="00DB2C34"/>
    <w:rsid w:val="00DF5EAC"/>
    <w:rsid w:val="00E45CE2"/>
    <w:rsid w:val="00EB39C8"/>
    <w:rsid w:val="00F21400"/>
    <w:rsid w:val="00F448FF"/>
    <w:rsid w:val="00F53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ADED1"/>
  <w15:docId w15:val="{FEF21AF2-B073-447B-9CB9-09927D11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CDD"/>
  </w:style>
  <w:style w:type="paragraph" w:styleId="Heading1">
    <w:name w:val="heading 1"/>
    <w:basedOn w:val="Normal"/>
    <w:next w:val="Normal"/>
    <w:link w:val="Heading1Char"/>
    <w:uiPriority w:val="9"/>
    <w:qFormat/>
    <w:rsid w:val="00A720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973EB"/>
    <w:pPr>
      <w:keepNext/>
      <w:keepLines/>
      <w:spacing w:before="200" w:line="276" w:lineRule="auto"/>
      <w:outlineLvl w:val="1"/>
    </w:pPr>
    <w:rPr>
      <w:rFonts w:ascii="Arial Bold" w:eastAsiaTheme="majorEastAsia" w:hAnsi="Arial Bold" w:cstheme="majorBidi"/>
      <w:b/>
      <w:bCs/>
      <w:color w:val="E20177"/>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1973EB"/>
    <w:pPr>
      <w:keepNext/>
      <w:keepLines/>
      <w:spacing w:before="120" w:after="120"/>
      <w:outlineLvl w:val="4"/>
    </w:pPr>
    <w:rPr>
      <w:rFonts w:ascii="Calibri" w:eastAsiaTheme="majorEastAsia" w:hAnsi="Calibri" w:cstheme="majorBidi"/>
      <w:b/>
      <w:i/>
      <w:color w:val="E20177"/>
      <w:sz w:val="22"/>
      <w:szCs w:val="22"/>
    </w:rPr>
  </w:style>
  <w:style w:type="paragraph" w:styleId="Heading6">
    <w:name w:val="heading 6"/>
    <w:basedOn w:val="BodyText"/>
    <w:next w:val="Normal"/>
    <w:link w:val="Heading6Char"/>
    <w:uiPriority w:val="9"/>
    <w:semiHidden/>
    <w:unhideWhenUsed/>
    <w:qFormat/>
    <w:rsid w:val="001973EB"/>
    <w:pPr>
      <w:outlineLvl w:val="5"/>
    </w:pPr>
    <w:rPr>
      <w:b/>
      <w:color w:val="E201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93C"/>
    <w:rPr>
      <w:rFonts w:ascii="Lucida Grande" w:hAnsi="Lucida Grande" w:cs="Lucida Grande"/>
      <w:sz w:val="18"/>
      <w:szCs w:val="18"/>
      <w:lang w:val="en-AU"/>
    </w:rPr>
  </w:style>
  <w:style w:type="character" w:customStyle="1" w:styleId="Heading2Char">
    <w:name w:val="Heading 2 Char"/>
    <w:basedOn w:val="DefaultParagraphFont"/>
    <w:link w:val="Heading2"/>
    <w:uiPriority w:val="9"/>
    <w:rsid w:val="001973EB"/>
    <w:rPr>
      <w:rFonts w:ascii="Arial Bold" w:eastAsiaTheme="majorEastAsia" w:hAnsi="Arial Bold" w:cstheme="majorBidi"/>
      <w:b/>
      <w:bCs/>
      <w:color w:val="E20177"/>
      <w:sz w:val="26"/>
      <w:szCs w:val="26"/>
      <w:lang w:val="en-AU" w:eastAsia="en-US"/>
    </w:rPr>
  </w:style>
  <w:style w:type="character" w:customStyle="1" w:styleId="Heading5Char">
    <w:name w:val="Heading 5 Char"/>
    <w:basedOn w:val="DefaultParagraphFont"/>
    <w:link w:val="Heading5"/>
    <w:uiPriority w:val="9"/>
    <w:rsid w:val="001973EB"/>
    <w:rPr>
      <w:rFonts w:ascii="Calibri" w:eastAsiaTheme="majorEastAsia" w:hAnsi="Calibri" w:cstheme="majorBidi"/>
      <w:b/>
      <w:i/>
      <w:color w:val="E20177"/>
      <w:sz w:val="22"/>
      <w:szCs w:val="22"/>
      <w:lang w:val="en-AU" w:eastAsia="en-US"/>
    </w:rPr>
  </w:style>
  <w:style w:type="character" w:customStyle="1" w:styleId="Heading6Char">
    <w:name w:val="Heading 6 Char"/>
    <w:basedOn w:val="DefaultParagraphFont"/>
    <w:link w:val="Heading6"/>
    <w:uiPriority w:val="9"/>
    <w:rsid w:val="001973EB"/>
    <w:rPr>
      <w:rFonts w:ascii="Calibri" w:eastAsia="Times New Roman" w:hAnsi="Calibri" w:cs="Arial"/>
      <w:b/>
      <w:color w:val="E20177"/>
      <w:spacing w:val="-4"/>
      <w:sz w:val="22"/>
      <w:szCs w:val="24"/>
      <w:bdr w:val="none" w:sz="0" w:space="0" w:color="auto" w:frame="1"/>
      <w:lang w:val="en-AU" w:eastAsia="en-AU"/>
    </w:rPr>
  </w:style>
  <w:style w:type="paragraph" w:customStyle="1" w:styleId="BodyText">
    <w:name w:val="BodyText"/>
    <w:basedOn w:val="Normal"/>
    <w:qFormat/>
    <w:rsid w:val="001973EB"/>
    <w:pPr>
      <w:tabs>
        <w:tab w:val="left" w:pos="902"/>
      </w:tabs>
      <w:spacing w:before="160" w:after="160"/>
    </w:pPr>
    <w:rPr>
      <w:rFonts w:ascii="Calibri" w:eastAsia="Times New Roman" w:hAnsi="Calibri" w:cs="Arial"/>
      <w:color w:val="000000" w:themeColor="text1"/>
      <w:spacing w:val="-4"/>
      <w:sz w:val="22"/>
      <w:bdr w:val="none" w:sz="0" w:space="0" w:color="auto" w:frame="1"/>
      <w:shd w:val="clear" w:color="auto" w:fill="FFFFFF"/>
      <w:lang w:eastAsia="en-AU"/>
    </w:rPr>
  </w:style>
  <w:style w:type="paragraph" w:styleId="ListBullet">
    <w:name w:val="List Bullet"/>
    <w:basedOn w:val="Normal"/>
    <w:uiPriority w:val="99"/>
    <w:rsid w:val="001973EB"/>
    <w:pPr>
      <w:numPr>
        <w:numId w:val="1"/>
      </w:numPr>
      <w:spacing w:before="120" w:after="120"/>
    </w:pPr>
    <w:rPr>
      <w:rFonts w:ascii="Calibri" w:eastAsia="Times New Roman" w:hAnsi="Calibri" w:cs="Times New Roman"/>
      <w:sz w:val="22"/>
      <w:szCs w:val="21"/>
      <w:lang w:eastAsia="en-AU"/>
    </w:rPr>
  </w:style>
  <w:style w:type="paragraph" w:styleId="ListBullet2">
    <w:name w:val="List Bullet 2"/>
    <w:basedOn w:val="Normal"/>
    <w:uiPriority w:val="99"/>
    <w:unhideWhenUsed/>
    <w:rsid w:val="001973EB"/>
    <w:pPr>
      <w:numPr>
        <w:numId w:val="2"/>
      </w:numPr>
      <w:tabs>
        <w:tab w:val="left" w:pos="714"/>
      </w:tabs>
      <w:spacing w:before="120" w:after="120"/>
      <w:ind w:left="714" w:hanging="357"/>
      <w:contextualSpacing/>
    </w:pPr>
    <w:rPr>
      <w:rFonts w:eastAsiaTheme="minorHAnsi"/>
      <w:sz w:val="22"/>
      <w:szCs w:val="22"/>
    </w:rPr>
  </w:style>
  <w:style w:type="paragraph" w:styleId="Header">
    <w:name w:val="header"/>
    <w:basedOn w:val="Normal"/>
    <w:link w:val="HeaderChar"/>
    <w:uiPriority w:val="99"/>
    <w:unhideWhenUsed/>
    <w:rsid w:val="001973EB"/>
    <w:pPr>
      <w:tabs>
        <w:tab w:val="center" w:pos="4320"/>
        <w:tab w:val="right" w:pos="8640"/>
      </w:tabs>
    </w:pPr>
  </w:style>
  <w:style w:type="character" w:customStyle="1" w:styleId="HeaderChar">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customStyle="1" w:styleId="FooterChar">
    <w:name w:val="Footer Char"/>
    <w:basedOn w:val="DefaultParagraphFont"/>
    <w:link w:val="Footer"/>
    <w:uiPriority w:val="99"/>
    <w:rsid w:val="001973EB"/>
    <w:rPr>
      <w:sz w:val="24"/>
      <w:szCs w:val="24"/>
      <w:lang w:val="en-AU"/>
    </w:rPr>
  </w:style>
  <w:style w:type="paragraph" w:customStyle="1" w:styleId="BasicParagraph">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WHFooter">
    <w:name w:val="RWH: Footer"/>
    <w:basedOn w:val="BasicParagraph"/>
    <w:qFormat/>
    <w:rsid w:val="00534EBD"/>
    <w:pPr>
      <w:suppressAutoHyphens/>
      <w:jc w:val="right"/>
    </w:pPr>
    <w:rPr>
      <w:rFonts w:ascii="Arial" w:hAnsi="Arial" w:cs="Arial"/>
      <w:color w:val="0071A2"/>
      <w:spacing w:val="-1"/>
      <w:sz w:val="16"/>
      <w:szCs w:val="16"/>
    </w:rPr>
  </w:style>
  <w:style w:type="paragraph" w:customStyle="1" w:styleId="RWHTitle">
    <w:name w:val="RWH: Title"/>
    <w:basedOn w:val="Heading2"/>
    <w:qFormat/>
    <w:rsid w:val="00534EBD"/>
    <w:pPr>
      <w:spacing w:before="0" w:line="240" w:lineRule="auto"/>
    </w:pPr>
    <w:rPr>
      <w:rFonts w:ascii="Arial" w:hAnsi="Arial" w:cs="Arial"/>
      <w:b w:val="0"/>
      <w:color w:val="0071A2"/>
      <w:sz w:val="40"/>
      <w:szCs w:val="32"/>
      <w:bdr w:val="none" w:sz="0" w:space="0" w:color="auto" w:frame="1"/>
    </w:rPr>
  </w:style>
  <w:style w:type="paragraph" w:styleId="ListParagraph">
    <w:name w:val="List Paragraph"/>
    <w:aliases w:val="A List Paragraph,Content table heading,No spaces,No List Paragraph,Bullets Level 1"/>
    <w:basedOn w:val="Normal"/>
    <w:link w:val="ListParagraphChar"/>
    <w:uiPriority w:val="34"/>
    <w:qFormat/>
    <w:rsid w:val="004D0BB0"/>
    <w:pPr>
      <w:spacing w:after="160" w:line="259" w:lineRule="auto"/>
      <w:ind w:left="720"/>
      <w:contextualSpacing/>
    </w:pPr>
    <w:rPr>
      <w:rFonts w:eastAsiaTheme="minorHAnsi"/>
      <w:sz w:val="22"/>
      <w:szCs w:val="22"/>
    </w:rPr>
  </w:style>
  <w:style w:type="paragraph" w:customStyle="1" w:styleId="RWHBodycopy">
    <w:name w:val="RWH: Body copy"/>
    <w:qFormat/>
    <w:rsid w:val="000336FF"/>
    <w:pPr>
      <w:spacing w:before="160" w:line="276" w:lineRule="auto"/>
    </w:pPr>
    <w:rPr>
      <w:rFonts w:ascii="Arial" w:eastAsia="Times New Roman" w:hAnsi="Arial" w:cs="Arial"/>
      <w:color w:val="000000" w:themeColor="text1"/>
      <w:spacing w:val="-4"/>
      <w:bdr w:val="none" w:sz="0" w:space="0" w:color="auto" w:frame="1"/>
      <w:lang w:eastAsia="en-AU"/>
    </w:rPr>
  </w:style>
  <w:style w:type="paragraph" w:customStyle="1" w:styleId="RWHAhead">
    <w:name w:val="RWH: A head"/>
    <w:basedOn w:val="Heading6"/>
    <w:qFormat/>
    <w:rsid w:val="00AF1D39"/>
    <w:pPr>
      <w:spacing w:before="480" w:line="276" w:lineRule="auto"/>
    </w:pPr>
    <w:rPr>
      <w:rFonts w:ascii="Arial" w:hAnsi="Arial"/>
      <w:color w:val="0071A2"/>
      <w:sz w:val="26"/>
      <w:szCs w:val="26"/>
      <w:shd w:val="clear" w:color="auto" w:fill="auto"/>
    </w:rPr>
  </w:style>
  <w:style w:type="paragraph" w:customStyle="1" w:styleId="RWHBhead">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customStyle="1" w:styleId="RWHBullet">
    <w:name w:val="RWH: Bullet"/>
    <w:basedOn w:val="NoList"/>
    <w:uiPriority w:val="99"/>
    <w:rsid w:val="001973EB"/>
  </w:style>
  <w:style w:type="paragraph" w:customStyle="1" w:styleId="RWHNumberedlist">
    <w:name w:val="RWH: Numbered list"/>
    <w:basedOn w:val="RWHBodycopy"/>
    <w:qFormat/>
    <w:rsid w:val="001973EB"/>
    <w:pPr>
      <w:numPr>
        <w:numId w:val="4"/>
      </w:numPr>
    </w:pPr>
  </w:style>
  <w:style w:type="paragraph" w:customStyle="1" w:styleId="RWHversion">
    <w:name w:val="RWH: version"/>
    <w:basedOn w:val="RWHBodycopy"/>
    <w:qFormat/>
    <w:rsid w:val="000336FF"/>
    <w:pPr>
      <w:tabs>
        <w:tab w:val="left" w:pos="4536"/>
      </w:tabs>
    </w:pPr>
    <w:rPr>
      <w:color w:val="595959" w:themeColor="text1" w:themeTint="A6"/>
      <w:sz w:val="18"/>
      <w:szCs w:val="18"/>
    </w:rPr>
  </w:style>
  <w:style w:type="paragraph" w:customStyle="1" w:styleId="RWHBullets">
    <w:name w:val="RWH: Bullets"/>
    <w:basedOn w:val="RWHBodycopy"/>
    <w:qFormat/>
    <w:rsid w:val="000336FF"/>
    <w:pPr>
      <w:numPr>
        <w:numId w:val="5"/>
      </w:numPr>
      <w:spacing w:before="80"/>
    </w:pPr>
  </w:style>
  <w:style w:type="table" w:styleId="TableGrid">
    <w:name w:val="Table Grid"/>
    <w:basedOn w:val="TableNormal"/>
    <w:uiPriority w:val="59"/>
    <w:rsid w:val="005C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41B8"/>
    <w:rPr>
      <w:color w:val="0071A2"/>
      <w:u w:val="single"/>
    </w:rPr>
  </w:style>
  <w:style w:type="paragraph" w:customStyle="1" w:styleId="RWHtabletext">
    <w:name w:val="RWH: table text"/>
    <w:basedOn w:val="RWHBodycopy"/>
    <w:qFormat/>
    <w:rsid w:val="007E4964"/>
    <w:pPr>
      <w:spacing w:before="0" w:after="40"/>
    </w:pPr>
    <w:rPr>
      <w:color w:val="auto"/>
      <w:sz w:val="18"/>
      <w:szCs w:val="18"/>
    </w:rPr>
  </w:style>
  <w:style w:type="paragraph" w:customStyle="1" w:styleId="RWHtablehead2">
    <w:name w:val="RWH: table head 2"/>
    <w:basedOn w:val="RWHBodycopy"/>
    <w:qFormat/>
    <w:rsid w:val="00D4125C"/>
    <w:pPr>
      <w:tabs>
        <w:tab w:val="left" w:pos="4536"/>
      </w:tabs>
      <w:spacing w:before="0"/>
    </w:pPr>
    <w:rPr>
      <w:b/>
      <w:color w:val="auto"/>
    </w:rPr>
  </w:style>
  <w:style w:type="paragraph" w:customStyle="1" w:styleId="RWHTablehead1">
    <w:name w:val="RWH: Table head 1"/>
    <w:basedOn w:val="RWHtablehead2"/>
    <w:qFormat/>
    <w:rsid w:val="00D4125C"/>
    <w:rPr>
      <w:rFonts w:eastAsia="Calibri"/>
      <w:color w:val="FFFFFF" w:themeColor="background1"/>
      <w:sz w:val="22"/>
      <w:szCs w:val="22"/>
    </w:rPr>
  </w:style>
  <w:style w:type="character" w:customStyle="1" w:styleId="SHRFVEmphasis">
    <w:name w:val="SHRFV Emphasis"/>
    <w:basedOn w:val="DefaultParagraphFont"/>
    <w:uiPriority w:val="1"/>
    <w:qFormat/>
    <w:rsid w:val="00DC5E53"/>
    <w:rPr>
      <w:b/>
      <w:color w:val="0071A2"/>
    </w:rPr>
  </w:style>
  <w:style w:type="paragraph" w:customStyle="1" w:styleId="RWHHeader">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customStyle="1" w:styleId="EndnoteTextChar">
    <w:name w:val="Endnote Text Char"/>
    <w:basedOn w:val="DefaultParagraphFont"/>
    <w:link w:val="EndnoteText"/>
    <w:uiPriority w:val="99"/>
    <w:rsid w:val="00510EF6"/>
    <w:rPr>
      <w:rFonts w:asciiTheme="minorBidi" w:hAnsiTheme="minorBidi"/>
      <w:lang w:val="en-AU"/>
    </w:rPr>
  </w:style>
  <w:style w:type="character" w:customStyle="1" w:styleId="UnresolvedMention1">
    <w:name w:val="Unresolved Mention1"/>
    <w:basedOn w:val="DefaultParagraphFont"/>
    <w:uiPriority w:val="99"/>
    <w:rsid w:val="005641B8"/>
    <w:rPr>
      <w:color w:val="605E5C"/>
      <w:shd w:val="clear" w:color="auto" w:fill="E1DFDD"/>
    </w:rPr>
  </w:style>
  <w:style w:type="paragraph" w:customStyle="1" w:styleId="RWHTableBullet">
    <w:name w:val="RWH: Table Bullet"/>
    <w:basedOn w:val="RWHtabletext"/>
    <w:qFormat/>
    <w:rsid w:val="007E4964"/>
    <w:pPr>
      <w:numPr>
        <w:numId w:val="6"/>
      </w:numPr>
    </w:pPr>
  </w:style>
  <w:style w:type="character" w:customStyle="1" w:styleId="Heading1Char">
    <w:name w:val="Heading 1 Char"/>
    <w:basedOn w:val="DefaultParagraphFont"/>
    <w:link w:val="Heading1"/>
    <w:uiPriority w:val="9"/>
    <w:rsid w:val="00A720E9"/>
    <w:rPr>
      <w:rFonts w:asciiTheme="majorHAnsi" w:eastAsiaTheme="majorEastAsia" w:hAnsiTheme="majorHAnsi" w:cstheme="majorBidi"/>
      <w:color w:val="365F91" w:themeColor="accent1" w:themeShade="BF"/>
      <w:sz w:val="32"/>
      <w:szCs w:val="32"/>
      <w:lang w:val="en-AU"/>
    </w:rPr>
  </w:style>
  <w:style w:type="paragraph" w:styleId="TOC1">
    <w:name w:val="toc 1"/>
    <w:basedOn w:val="RWHAhead"/>
    <w:next w:val="Normal"/>
    <w:autoRedefine/>
    <w:uiPriority w:val="39"/>
    <w:unhideWhenUsed/>
    <w:qFormat/>
    <w:rsid w:val="00AF1D39"/>
    <w:pPr>
      <w:keepNext/>
      <w:tabs>
        <w:tab w:val="right" w:pos="9072"/>
      </w:tabs>
      <w:spacing w:before="360" w:line="240" w:lineRule="auto"/>
      <w:outlineLvl w:val="0"/>
    </w:pPr>
    <w:rPr>
      <w:rFonts w:ascii="Arial Bold" w:hAnsi="Arial Bold"/>
      <w:bCs/>
      <w:noProof/>
      <w:sz w:val="22"/>
      <w:szCs w:val="22"/>
    </w:rPr>
  </w:style>
  <w:style w:type="paragraph" w:styleId="TOC2">
    <w:name w:val="toc 2"/>
    <w:basedOn w:val="RWHBhead"/>
    <w:next w:val="Normal"/>
    <w:autoRedefine/>
    <w:uiPriority w:val="39"/>
    <w:unhideWhenUsed/>
    <w:rsid w:val="00F46049"/>
    <w:pPr>
      <w:tabs>
        <w:tab w:val="right" w:pos="9060"/>
      </w:tabs>
      <w:spacing w:before="0" w:after="120" w:line="240" w:lineRule="auto"/>
    </w:pPr>
    <w:rPr>
      <w:rFonts w:cs="Times New Roman"/>
      <w:b w:val="0"/>
      <w:bCs/>
      <w:sz w:val="20"/>
    </w:rPr>
  </w:style>
  <w:style w:type="paragraph" w:styleId="TOC3">
    <w:name w:val="toc 3"/>
    <w:basedOn w:val="Normal"/>
    <w:next w:val="Normal"/>
    <w:autoRedefine/>
    <w:uiPriority w:val="39"/>
    <w:unhideWhenUsed/>
    <w:rsid w:val="00A720E9"/>
    <w:pPr>
      <w:ind w:left="240"/>
    </w:pPr>
    <w:rPr>
      <w:rFonts w:cs="Times New Roman"/>
      <w:sz w:val="20"/>
    </w:rPr>
  </w:style>
  <w:style w:type="paragraph" w:styleId="TOC4">
    <w:name w:val="toc 4"/>
    <w:basedOn w:val="Normal"/>
    <w:next w:val="Normal"/>
    <w:autoRedefine/>
    <w:uiPriority w:val="39"/>
    <w:unhideWhenUsed/>
    <w:rsid w:val="00A720E9"/>
    <w:pPr>
      <w:ind w:left="480"/>
    </w:pPr>
    <w:rPr>
      <w:rFonts w:cs="Times New Roman"/>
      <w:sz w:val="20"/>
    </w:rPr>
  </w:style>
  <w:style w:type="paragraph" w:styleId="TOC5">
    <w:name w:val="toc 5"/>
    <w:basedOn w:val="Normal"/>
    <w:next w:val="Normal"/>
    <w:autoRedefine/>
    <w:uiPriority w:val="39"/>
    <w:unhideWhenUsed/>
    <w:rsid w:val="00A720E9"/>
    <w:pPr>
      <w:ind w:left="720"/>
    </w:pPr>
    <w:rPr>
      <w:rFonts w:cs="Times New Roman"/>
      <w:sz w:val="20"/>
    </w:rPr>
  </w:style>
  <w:style w:type="paragraph" w:styleId="TOC6">
    <w:name w:val="toc 6"/>
    <w:basedOn w:val="Normal"/>
    <w:next w:val="Normal"/>
    <w:autoRedefine/>
    <w:uiPriority w:val="39"/>
    <w:unhideWhenUsed/>
    <w:rsid w:val="00A720E9"/>
    <w:pPr>
      <w:ind w:left="960"/>
    </w:pPr>
    <w:rPr>
      <w:rFonts w:cs="Times New Roman"/>
      <w:sz w:val="20"/>
    </w:rPr>
  </w:style>
  <w:style w:type="paragraph" w:styleId="TOC7">
    <w:name w:val="toc 7"/>
    <w:basedOn w:val="Normal"/>
    <w:next w:val="Normal"/>
    <w:autoRedefine/>
    <w:uiPriority w:val="39"/>
    <w:unhideWhenUsed/>
    <w:rsid w:val="00A720E9"/>
    <w:pPr>
      <w:ind w:left="1200"/>
    </w:pPr>
    <w:rPr>
      <w:rFonts w:cs="Times New Roman"/>
      <w:sz w:val="20"/>
    </w:rPr>
  </w:style>
  <w:style w:type="paragraph" w:styleId="TOC8">
    <w:name w:val="toc 8"/>
    <w:basedOn w:val="Normal"/>
    <w:next w:val="Normal"/>
    <w:autoRedefine/>
    <w:uiPriority w:val="39"/>
    <w:unhideWhenUsed/>
    <w:rsid w:val="00A720E9"/>
    <w:pPr>
      <w:ind w:left="1440"/>
    </w:pPr>
    <w:rPr>
      <w:rFonts w:cs="Times New Roman"/>
      <w:sz w:val="20"/>
    </w:rPr>
  </w:style>
  <w:style w:type="paragraph" w:styleId="TOC9">
    <w:name w:val="toc 9"/>
    <w:basedOn w:val="Normal"/>
    <w:next w:val="Normal"/>
    <w:autoRedefine/>
    <w:uiPriority w:val="39"/>
    <w:unhideWhenUsed/>
    <w:rsid w:val="00A720E9"/>
    <w:pPr>
      <w:ind w:left="1680"/>
    </w:pPr>
    <w:rPr>
      <w:rFonts w:cs="Times New Roman"/>
      <w:sz w:val="20"/>
    </w:rPr>
  </w:style>
  <w:style w:type="character" w:styleId="CommentReference">
    <w:name w:val="annotation reference"/>
    <w:basedOn w:val="DefaultParagraphFont"/>
    <w:uiPriority w:val="99"/>
    <w:semiHidden/>
    <w:unhideWhenUsed/>
    <w:rsid w:val="00A46634"/>
    <w:rPr>
      <w:sz w:val="16"/>
      <w:szCs w:val="16"/>
    </w:rPr>
  </w:style>
  <w:style w:type="paragraph" w:styleId="CommentText">
    <w:name w:val="annotation text"/>
    <w:basedOn w:val="Normal"/>
    <w:link w:val="CommentTextChar"/>
    <w:uiPriority w:val="99"/>
    <w:unhideWhenUsed/>
    <w:rsid w:val="00A46634"/>
    <w:rPr>
      <w:sz w:val="20"/>
      <w:szCs w:val="20"/>
    </w:rPr>
  </w:style>
  <w:style w:type="character" w:customStyle="1" w:styleId="CommentTextChar">
    <w:name w:val="Comment Text Char"/>
    <w:basedOn w:val="DefaultParagraphFont"/>
    <w:link w:val="CommentText"/>
    <w:uiPriority w:val="99"/>
    <w:rsid w:val="00A46634"/>
    <w:rPr>
      <w:lang w:val="en-AU"/>
    </w:rPr>
  </w:style>
  <w:style w:type="paragraph" w:styleId="CommentSubject">
    <w:name w:val="annotation subject"/>
    <w:basedOn w:val="CommentText"/>
    <w:next w:val="CommentText"/>
    <w:link w:val="CommentSubjectChar"/>
    <w:uiPriority w:val="99"/>
    <w:semiHidden/>
    <w:unhideWhenUsed/>
    <w:rsid w:val="00A46634"/>
    <w:rPr>
      <w:b/>
      <w:bCs/>
    </w:rPr>
  </w:style>
  <w:style w:type="character" w:customStyle="1" w:styleId="CommentSubjectChar">
    <w:name w:val="Comment Subject Char"/>
    <w:basedOn w:val="CommentTextChar"/>
    <w:link w:val="CommentSubject"/>
    <w:uiPriority w:val="99"/>
    <w:semiHidden/>
    <w:rsid w:val="00A46634"/>
    <w:rPr>
      <w:b/>
      <w:bCs/>
      <w:lang w:val="en-AU"/>
    </w:rPr>
  </w:style>
  <w:style w:type="paragraph" w:styleId="NormalWeb">
    <w:name w:val="Normal (Web)"/>
    <w:basedOn w:val="Normal"/>
    <w:uiPriority w:val="99"/>
    <w:semiHidden/>
    <w:unhideWhenUsed/>
    <w:rsid w:val="007D6F58"/>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9F1028"/>
    <w:rPr>
      <w:i/>
      <w:iCs/>
    </w:rPr>
  </w:style>
  <w:style w:type="character" w:styleId="FollowedHyperlink">
    <w:name w:val="FollowedHyperlink"/>
    <w:basedOn w:val="DefaultParagraphFont"/>
    <w:uiPriority w:val="99"/>
    <w:semiHidden/>
    <w:unhideWhenUsed/>
    <w:rsid w:val="0052716B"/>
    <w:rPr>
      <w:color w:val="800080" w:themeColor="followedHyperlink"/>
      <w:u w:val="single"/>
    </w:rPr>
  </w:style>
  <w:style w:type="paragraph" w:customStyle="1" w:styleId="Default">
    <w:name w:val="Default"/>
    <w:rsid w:val="00FE657C"/>
    <w:pPr>
      <w:autoSpaceDE w:val="0"/>
      <w:autoSpaceDN w:val="0"/>
      <w:adjustRightInd w:val="0"/>
    </w:pPr>
    <w:rPr>
      <w:rFonts w:ascii="VIC" w:hAnsi="VIC" w:cs="VIC"/>
      <w:color w:val="000000"/>
    </w:rPr>
  </w:style>
  <w:style w:type="character" w:styleId="UnresolvedMention">
    <w:name w:val="Unresolved Mention"/>
    <w:basedOn w:val="DefaultParagraphFont"/>
    <w:uiPriority w:val="99"/>
    <w:semiHidden/>
    <w:unhideWhenUsed/>
    <w:rsid w:val="00B016F6"/>
    <w:rPr>
      <w:color w:val="605E5C"/>
      <w:shd w:val="clear" w:color="auto" w:fill="E1DFDD"/>
    </w:rPr>
  </w:style>
  <w:style w:type="paragraph" w:styleId="TOCHeading">
    <w:name w:val="TOC Heading"/>
    <w:basedOn w:val="Heading1"/>
    <w:next w:val="Normal"/>
    <w:uiPriority w:val="39"/>
    <w:unhideWhenUsed/>
    <w:qFormat/>
    <w:rsid w:val="00C0133B"/>
    <w:pPr>
      <w:spacing w:line="259" w:lineRule="auto"/>
      <w:outlineLvl w:val="9"/>
    </w:pPr>
    <w:rPr>
      <w:lang w:val="en-US"/>
    </w:rPr>
  </w:style>
  <w:style w:type="character" w:customStyle="1" w:styleId="ListParagraphChar">
    <w:name w:val="List Paragraph Char"/>
    <w:aliases w:val="A List Paragraph Char,Content table heading Char,No spaces Char,No List Paragraph Char,Bullets Level 1 Char"/>
    <w:link w:val="ListParagraph"/>
    <w:uiPriority w:val="34"/>
    <w:rsid w:val="008F2488"/>
    <w:rPr>
      <w:rFonts w:eastAsiaTheme="minorHAnsi"/>
      <w:sz w:val="22"/>
      <w:szCs w:val="22"/>
      <w:lang w:val="en-AU" w:eastAsia="en-US"/>
    </w:rPr>
  </w:style>
  <w:style w:type="character" w:customStyle="1" w:styleId="normaltextrun">
    <w:name w:val="normaltextrun"/>
    <w:basedOn w:val="DefaultParagraphFont"/>
    <w:rsid w:val="008F2488"/>
  </w:style>
  <w:style w:type="character" w:customStyle="1" w:styleId="eop">
    <w:name w:val="eop"/>
    <w:basedOn w:val="DefaultParagraphFont"/>
    <w:rsid w:val="008F248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2547">
      <w:bodyDiv w:val="1"/>
      <w:marLeft w:val="0"/>
      <w:marRight w:val="0"/>
      <w:marTop w:val="0"/>
      <w:marBottom w:val="0"/>
      <w:divBdr>
        <w:top w:val="none" w:sz="0" w:space="0" w:color="auto"/>
        <w:left w:val="none" w:sz="0" w:space="0" w:color="auto"/>
        <w:bottom w:val="none" w:sz="0" w:space="0" w:color="auto"/>
        <w:right w:val="none" w:sz="0" w:space="0" w:color="auto"/>
      </w:divBdr>
    </w:div>
    <w:div w:id="142890012">
      <w:bodyDiv w:val="1"/>
      <w:marLeft w:val="0"/>
      <w:marRight w:val="0"/>
      <w:marTop w:val="0"/>
      <w:marBottom w:val="0"/>
      <w:divBdr>
        <w:top w:val="none" w:sz="0" w:space="0" w:color="auto"/>
        <w:left w:val="none" w:sz="0" w:space="0" w:color="auto"/>
        <w:bottom w:val="none" w:sz="0" w:space="0" w:color="auto"/>
        <w:right w:val="none" w:sz="0" w:space="0" w:color="auto"/>
      </w:divBdr>
      <w:divsChild>
        <w:div w:id="182087613">
          <w:marLeft w:val="274"/>
          <w:marRight w:val="0"/>
          <w:marTop w:val="0"/>
          <w:marBottom w:val="0"/>
          <w:divBdr>
            <w:top w:val="none" w:sz="0" w:space="0" w:color="auto"/>
            <w:left w:val="none" w:sz="0" w:space="0" w:color="auto"/>
            <w:bottom w:val="none" w:sz="0" w:space="0" w:color="auto"/>
            <w:right w:val="none" w:sz="0" w:space="0" w:color="auto"/>
          </w:divBdr>
        </w:div>
        <w:div w:id="2039430806">
          <w:marLeft w:val="274"/>
          <w:marRight w:val="0"/>
          <w:marTop w:val="0"/>
          <w:marBottom w:val="0"/>
          <w:divBdr>
            <w:top w:val="none" w:sz="0" w:space="0" w:color="auto"/>
            <w:left w:val="none" w:sz="0" w:space="0" w:color="auto"/>
            <w:bottom w:val="none" w:sz="0" w:space="0" w:color="auto"/>
            <w:right w:val="none" w:sz="0" w:space="0" w:color="auto"/>
          </w:divBdr>
        </w:div>
      </w:divsChild>
    </w:div>
    <w:div w:id="617372147">
      <w:bodyDiv w:val="1"/>
      <w:marLeft w:val="0"/>
      <w:marRight w:val="0"/>
      <w:marTop w:val="0"/>
      <w:marBottom w:val="0"/>
      <w:divBdr>
        <w:top w:val="none" w:sz="0" w:space="0" w:color="auto"/>
        <w:left w:val="none" w:sz="0" w:space="0" w:color="auto"/>
        <w:bottom w:val="none" w:sz="0" w:space="0" w:color="auto"/>
        <w:right w:val="none" w:sz="0" w:space="0" w:color="auto"/>
      </w:divBdr>
      <w:divsChild>
        <w:div w:id="319509337">
          <w:marLeft w:val="274"/>
          <w:marRight w:val="0"/>
          <w:marTop w:val="0"/>
          <w:marBottom w:val="0"/>
          <w:divBdr>
            <w:top w:val="none" w:sz="0" w:space="0" w:color="auto"/>
            <w:left w:val="none" w:sz="0" w:space="0" w:color="auto"/>
            <w:bottom w:val="none" w:sz="0" w:space="0" w:color="auto"/>
            <w:right w:val="none" w:sz="0" w:space="0" w:color="auto"/>
          </w:divBdr>
        </w:div>
      </w:divsChild>
    </w:div>
    <w:div w:id="1101533141">
      <w:bodyDiv w:val="1"/>
      <w:marLeft w:val="0"/>
      <w:marRight w:val="0"/>
      <w:marTop w:val="0"/>
      <w:marBottom w:val="0"/>
      <w:divBdr>
        <w:top w:val="none" w:sz="0" w:space="0" w:color="auto"/>
        <w:left w:val="none" w:sz="0" w:space="0" w:color="auto"/>
        <w:bottom w:val="none" w:sz="0" w:space="0" w:color="auto"/>
        <w:right w:val="none" w:sz="0" w:space="0" w:color="auto"/>
      </w:divBdr>
      <w:divsChild>
        <w:div w:id="1827240342">
          <w:marLeft w:val="547"/>
          <w:marRight w:val="0"/>
          <w:marTop w:val="0"/>
          <w:marBottom w:val="0"/>
          <w:divBdr>
            <w:top w:val="none" w:sz="0" w:space="0" w:color="auto"/>
            <w:left w:val="none" w:sz="0" w:space="0" w:color="auto"/>
            <w:bottom w:val="none" w:sz="0" w:space="0" w:color="auto"/>
            <w:right w:val="none" w:sz="0" w:space="0" w:color="auto"/>
          </w:divBdr>
        </w:div>
        <w:div w:id="1102191899">
          <w:marLeft w:val="547"/>
          <w:marRight w:val="0"/>
          <w:marTop w:val="0"/>
          <w:marBottom w:val="0"/>
          <w:divBdr>
            <w:top w:val="none" w:sz="0" w:space="0" w:color="auto"/>
            <w:left w:val="none" w:sz="0" w:space="0" w:color="auto"/>
            <w:bottom w:val="none" w:sz="0" w:space="0" w:color="auto"/>
            <w:right w:val="none" w:sz="0" w:space="0" w:color="auto"/>
          </w:divBdr>
        </w:div>
        <w:div w:id="1810635600">
          <w:marLeft w:val="547"/>
          <w:marRight w:val="0"/>
          <w:marTop w:val="0"/>
          <w:marBottom w:val="0"/>
          <w:divBdr>
            <w:top w:val="none" w:sz="0" w:space="0" w:color="auto"/>
            <w:left w:val="none" w:sz="0" w:space="0" w:color="auto"/>
            <w:bottom w:val="none" w:sz="0" w:space="0" w:color="auto"/>
            <w:right w:val="none" w:sz="0" w:space="0" w:color="auto"/>
          </w:divBdr>
        </w:div>
        <w:div w:id="1501234582">
          <w:marLeft w:val="547"/>
          <w:marRight w:val="0"/>
          <w:marTop w:val="0"/>
          <w:marBottom w:val="0"/>
          <w:divBdr>
            <w:top w:val="none" w:sz="0" w:space="0" w:color="auto"/>
            <w:left w:val="none" w:sz="0" w:space="0" w:color="auto"/>
            <w:bottom w:val="none" w:sz="0" w:space="0" w:color="auto"/>
            <w:right w:val="none" w:sz="0" w:space="0" w:color="auto"/>
          </w:divBdr>
        </w:div>
        <w:div w:id="589856402">
          <w:marLeft w:val="547"/>
          <w:marRight w:val="0"/>
          <w:marTop w:val="0"/>
          <w:marBottom w:val="120"/>
          <w:divBdr>
            <w:top w:val="none" w:sz="0" w:space="0" w:color="auto"/>
            <w:left w:val="none" w:sz="0" w:space="0" w:color="auto"/>
            <w:bottom w:val="none" w:sz="0" w:space="0" w:color="auto"/>
            <w:right w:val="none" w:sz="0" w:space="0" w:color="auto"/>
          </w:divBdr>
        </w:div>
      </w:divsChild>
    </w:div>
    <w:div w:id="1309549539">
      <w:bodyDiv w:val="1"/>
      <w:marLeft w:val="0"/>
      <w:marRight w:val="0"/>
      <w:marTop w:val="0"/>
      <w:marBottom w:val="0"/>
      <w:divBdr>
        <w:top w:val="none" w:sz="0" w:space="0" w:color="auto"/>
        <w:left w:val="none" w:sz="0" w:space="0" w:color="auto"/>
        <w:bottom w:val="none" w:sz="0" w:space="0" w:color="auto"/>
        <w:right w:val="none" w:sz="0" w:space="0" w:color="auto"/>
      </w:divBdr>
      <w:divsChild>
        <w:div w:id="1218781350">
          <w:marLeft w:val="274"/>
          <w:marRight w:val="0"/>
          <w:marTop w:val="0"/>
          <w:marBottom w:val="0"/>
          <w:divBdr>
            <w:top w:val="none" w:sz="0" w:space="0" w:color="auto"/>
            <w:left w:val="none" w:sz="0" w:space="0" w:color="auto"/>
            <w:bottom w:val="none" w:sz="0" w:space="0" w:color="auto"/>
            <w:right w:val="none" w:sz="0" w:space="0" w:color="auto"/>
          </w:divBdr>
        </w:div>
        <w:div w:id="391201291">
          <w:marLeft w:val="274"/>
          <w:marRight w:val="0"/>
          <w:marTop w:val="0"/>
          <w:marBottom w:val="0"/>
          <w:divBdr>
            <w:top w:val="none" w:sz="0" w:space="0" w:color="auto"/>
            <w:left w:val="none" w:sz="0" w:space="0" w:color="auto"/>
            <w:bottom w:val="none" w:sz="0" w:space="0" w:color="auto"/>
            <w:right w:val="none" w:sz="0" w:space="0" w:color="auto"/>
          </w:divBdr>
        </w:div>
      </w:divsChild>
    </w:div>
    <w:div w:id="1332373650">
      <w:bodyDiv w:val="1"/>
      <w:marLeft w:val="0"/>
      <w:marRight w:val="0"/>
      <w:marTop w:val="0"/>
      <w:marBottom w:val="0"/>
      <w:divBdr>
        <w:top w:val="none" w:sz="0" w:space="0" w:color="auto"/>
        <w:left w:val="none" w:sz="0" w:space="0" w:color="auto"/>
        <w:bottom w:val="none" w:sz="0" w:space="0" w:color="auto"/>
        <w:right w:val="none" w:sz="0" w:space="0" w:color="auto"/>
      </w:divBdr>
      <w:divsChild>
        <w:div w:id="1657032645">
          <w:marLeft w:val="274"/>
          <w:marRight w:val="0"/>
          <w:marTop w:val="0"/>
          <w:marBottom w:val="120"/>
          <w:divBdr>
            <w:top w:val="none" w:sz="0" w:space="0" w:color="auto"/>
            <w:left w:val="none" w:sz="0" w:space="0" w:color="auto"/>
            <w:bottom w:val="none" w:sz="0" w:space="0" w:color="auto"/>
            <w:right w:val="none" w:sz="0" w:space="0" w:color="auto"/>
          </w:divBdr>
        </w:div>
        <w:div w:id="794911201">
          <w:marLeft w:val="547"/>
          <w:marRight w:val="0"/>
          <w:marTop w:val="0"/>
          <w:marBottom w:val="360"/>
          <w:divBdr>
            <w:top w:val="none" w:sz="0" w:space="0" w:color="auto"/>
            <w:left w:val="none" w:sz="0" w:space="0" w:color="auto"/>
            <w:bottom w:val="none" w:sz="0" w:space="0" w:color="auto"/>
            <w:right w:val="none" w:sz="0" w:space="0" w:color="auto"/>
          </w:divBdr>
        </w:div>
        <w:div w:id="1945727952">
          <w:marLeft w:val="547"/>
          <w:marRight w:val="0"/>
          <w:marTop w:val="0"/>
          <w:marBottom w:val="360"/>
          <w:divBdr>
            <w:top w:val="none" w:sz="0" w:space="0" w:color="auto"/>
            <w:left w:val="none" w:sz="0" w:space="0" w:color="auto"/>
            <w:bottom w:val="none" w:sz="0" w:space="0" w:color="auto"/>
            <w:right w:val="none" w:sz="0" w:space="0" w:color="auto"/>
          </w:divBdr>
        </w:div>
        <w:div w:id="694888961">
          <w:marLeft w:val="1267"/>
          <w:marRight w:val="0"/>
          <w:marTop w:val="0"/>
          <w:marBottom w:val="360"/>
          <w:divBdr>
            <w:top w:val="none" w:sz="0" w:space="0" w:color="auto"/>
            <w:left w:val="none" w:sz="0" w:space="0" w:color="auto"/>
            <w:bottom w:val="none" w:sz="0" w:space="0" w:color="auto"/>
            <w:right w:val="none" w:sz="0" w:space="0" w:color="auto"/>
          </w:divBdr>
        </w:div>
        <w:div w:id="489830197">
          <w:marLeft w:val="547"/>
          <w:marRight w:val="0"/>
          <w:marTop w:val="0"/>
          <w:marBottom w:val="360"/>
          <w:divBdr>
            <w:top w:val="none" w:sz="0" w:space="0" w:color="auto"/>
            <w:left w:val="none" w:sz="0" w:space="0" w:color="auto"/>
            <w:bottom w:val="none" w:sz="0" w:space="0" w:color="auto"/>
            <w:right w:val="none" w:sz="0" w:space="0" w:color="auto"/>
          </w:divBdr>
        </w:div>
        <w:div w:id="1049913105">
          <w:marLeft w:val="1267"/>
          <w:marRight w:val="0"/>
          <w:marTop w:val="0"/>
          <w:marBottom w:val="360"/>
          <w:divBdr>
            <w:top w:val="none" w:sz="0" w:space="0" w:color="auto"/>
            <w:left w:val="none" w:sz="0" w:space="0" w:color="auto"/>
            <w:bottom w:val="none" w:sz="0" w:space="0" w:color="auto"/>
            <w:right w:val="none" w:sz="0" w:space="0" w:color="auto"/>
          </w:divBdr>
        </w:div>
        <w:div w:id="235668374">
          <w:marLeft w:val="547"/>
          <w:marRight w:val="0"/>
          <w:marTop w:val="0"/>
          <w:marBottom w:val="360"/>
          <w:divBdr>
            <w:top w:val="none" w:sz="0" w:space="0" w:color="auto"/>
            <w:left w:val="none" w:sz="0" w:space="0" w:color="auto"/>
            <w:bottom w:val="none" w:sz="0" w:space="0" w:color="auto"/>
            <w:right w:val="none" w:sz="0" w:space="0" w:color="auto"/>
          </w:divBdr>
        </w:div>
        <w:div w:id="190387324">
          <w:marLeft w:val="1267"/>
          <w:marRight w:val="0"/>
          <w:marTop w:val="0"/>
          <w:marBottom w:val="360"/>
          <w:divBdr>
            <w:top w:val="none" w:sz="0" w:space="0" w:color="auto"/>
            <w:left w:val="none" w:sz="0" w:space="0" w:color="auto"/>
            <w:bottom w:val="none" w:sz="0" w:space="0" w:color="auto"/>
            <w:right w:val="none" w:sz="0" w:space="0" w:color="auto"/>
          </w:divBdr>
        </w:div>
        <w:div w:id="1744181293">
          <w:marLeft w:val="547"/>
          <w:marRight w:val="0"/>
          <w:marTop w:val="0"/>
          <w:marBottom w:val="360"/>
          <w:divBdr>
            <w:top w:val="none" w:sz="0" w:space="0" w:color="auto"/>
            <w:left w:val="none" w:sz="0" w:space="0" w:color="auto"/>
            <w:bottom w:val="none" w:sz="0" w:space="0" w:color="auto"/>
            <w:right w:val="none" w:sz="0" w:space="0" w:color="auto"/>
          </w:divBdr>
        </w:div>
        <w:div w:id="1935935911">
          <w:marLeft w:val="1267"/>
          <w:marRight w:val="0"/>
          <w:marTop w:val="0"/>
          <w:marBottom w:val="360"/>
          <w:divBdr>
            <w:top w:val="none" w:sz="0" w:space="0" w:color="auto"/>
            <w:left w:val="none" w:sz="0" w:space="0" w:color="auto"/>
            <w:bottom w:val="none" w:sz="0" w:space="0" w:color="auto"/>
            <w:right w:val="none" w:sz="0" w:space="0" w:color="auto"/>
          </w:divBdr>
        </w:div>
      </w:divsChild>
    </w:div>
    <w:div w:id="1587760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footer" Target="footer1.xml"/><Relationship Id="rId21" Type="http://schemas.openxmlformats.org/officeDocument/2006/relationships/hyperlink" Target="https://20ian81kynqg38bl3l3eh8bf-wpengine.netdna-ssl.com/wp-content/uploads/2019/02/AIHW2018-Report-Fact-Sheet-PURPLE2.pdf"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www.vic.gov.au/maram-practice-guides-and-resources" TargetMode="External"/><Relationship Id="rId68" Type="http://schemas.openxmlformats.org/officeDocument/2006/relationships/hyperlink" Target="http://www.youtube.com/watch?v=KeJDtvs1NtQ" TargetMode="External"/><Relationship Id="rId84" Type="http://schemas.openxmlformats.org/officeDocument/2006/relationships/hyperlink" Target="http://www.youtube.com/watch?v=CqL61xeomd8" TargetMode="External"/><Relationship Id="rId89" Type="http://schemas.openxmlformats.org/officeDocument/2006/relationships/image" Target="media/image59.png"/><Relationship Id="rId112" Type="http://schemas.openxmlformats.org/officeDocument/2006/relationships/hyperlink" Target="https://www.dvrcv.org.au/" TargetMode="External"/><Relationship Id="rId16" Type="http://schemas.openxmlformats.org/officeDocument/2006/relationships/hyperlink" Target="https://www.youtube.com/watch?v=3-627k0sOoI" TargetMode="External"/><Relationship Id="rId107" Type="http://schemas.openxmlformats.org/officeDocument/2006/relationships/hyperlink" Target="https://www.thewomens.org.au/health-professionals/clinical-resources/strengthening-hospitals-response-to-family-violence/shrfv-resource-centrelink" TargetMode="External"/><Relationship Id="rId11" Type="http://schemas.openxmlformats.org/officeDocument/2006/relationships/hyperlink" Target="https://www.vic.gov.au/maram-practice-guides-and-resources" TargetMode="External"/><Relationship Id="rId32" Type="http://schemas.openxmlformats.org/officeDocument/2006/relationships/image" Target="media/image9.jpg"/><Relationship Id="rId37" Type="http://schemas.openxmlformats.org/officeDocument/2006/relationships/image" Target="media/image14.jpg"/><Relationship Id="rId53" Type="http://schemas.openxmlformats.org/officeDocument/2006/relationships/image" Target="media/image27.png"/><Relationship Id="rId58" Type="http://schemas.openxmlformats.org/officeDocument/2006/relationships/image" Target="media/image32.svg"/><Relationship Id="rId74" Type="http://schemas.openxmlformats.org/officeDocument/2006/relationships/image" Target="media/image45.jpg"/><Relationship Id="rId79" Type="http://schemas.openxmlformats.org/officeDocument/2006/relationships/image" Target="media/image50.png"/><Relationship Id="rId102" Type="http://schemas.openxmlformats.org/officeDocument/2006/relationships/hyperlink" Target="https://www.vic.gov.au/sites/default/files/2019-07/MARAM-practice-guides-foundation-knowledge.pdf" TargetMode="External"/><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hyperlink" Target="https://www.aihw.gov.au/reports-data/behaviours-risk-factors/domestic-violence/reportsfrom%20https:/www.aihw.gov.au/reports-data/behaviours-risk-factors/domestic-violence/reports" TargetMode="External"/><Relationship Id="rId22" Type="http://schemas.openxmlformats.org/officeDocument/2006/relationships/hyperlink" Target="https://20ian81kynqg38bl3l3eh8bf-wpengine.netdna-ssl.com/wp-content/uploads/2019/02/ANROWS-PSS2016-Fact-Sheet-HR.pdf" TargetMode="External"/><Relationship Id="rId27" Type="http://schemas.openxmlformats.org/officeDocument/2006/relationships/image" Target="media/image4.jpg"/><Relationship Id="rId43" Type="http://schemas.openxmlformats.org/officeDocument/2006/relationships/image" Target="media/image18.jpg"/><Relationship Id="rId48" Type="http://schemas.openxmlformats.org/officeDocument/2006/relationships/image" Target="media/image23.svg"/><Relationship Id="rId64" Type="http://schemas.openxmlformats.org/officeDocument/2006/relationships/image" Target="media/image36.png"/><Relationship Id="rId69" Type="http://schemas.openxmlformats.org/officeDocument/2006/relationships/image" Target="media/image40.jpg"/><Relationship Id="rId113" Type="http://schemas.openxmlformats.org/officeDocument/2006/relationships/hyperlink" Target="about:blank" TargetMode="External"/><Relationship Id="rId118" Type="http://schemas.openxmlformats.org/officeDocument/2006/relationships/footer" Target="footer2.xml"/><Relationship Id="rId80" Type="http://schemas.openxmlformats.org/officeDocument/2006/relationships/image" Target="media/image51.png"/><Relationship Id="rId85" Type="http://schemas.openxmlformats.org/officeDocument/2006/relationships/image" Target="media/image55.png"/><Relationship Id="rId12" Type="http://schemas.openxmlformats.org/officeDocument/2006/relationships/hyperlink" Target="https://www.youtube.com/watch?v=HdNbnUAVFT4&amp;feature=youtu.be" TargetMode="External"/><Relationship Id="rId17" Type="http://schemas.openxmlformats.org/officeDocument/2006/relationships/hyperlink" Target="https://www.youtube.com/watch?v=3-627k0sOoI" TargetMode="External"/><Relationship Id="rId33" Type="http://schemas.openxmlformats.org/officeDocument/2006/relationships/image" Target="media/image10.jpg"/><Relationship Id="rId38" Type="http://schemas.openxmlformats.org/officeDocument/2006/relationships/hyperlink" Target="https://www.youtube.com/watch?v=RZpG1vM2nqM" TargetMode="External"/><Relationship Id="rId59" Type="http://schemas.openxmlformats.org/officeDocument/2006/relationships/image" Target="media/image33.png"/><Relationship Id="rId103" Type="http://schemas.openxmlformats.org/officeDocument/2006/relationships/hyperlink" Target="https://d2rn9gno7zhxqg.cloudfront.net/wp-content/uploads/2019/01/19030556/ANROWS_VAW-Accurate-Use-of-Key-Statistics.1.pdf" TargetMode="External"/><Relationship Id="rId108" Type="http://schemas.openxmlformats.org/officeDocument/2006/relationships/hyperlink" Target="https://www.thewomens.org.au/health-professionals/clinical-resources/strengthening-hospitals-response-to-family-violence/shrfv-resource-centrelink" TargetMode="External"/><Relationship Id="rId54" Type="http://schemas.openxmlformats.org/officeDocument/2006/relationships/image" Target="media/image28.png"/><Relationship Id="rId70" Type="http://schemas.openxmlformats.org/officeDocument/2006/relationships/image" Target="media/image41.jpeg"/><Relationship Id="rId75" Type="http://schemas.openxmlformats.org/officeDocument/2006/relationships/image" Target="media/image46.png"/><Relationship Id="rId91" Type="http://schemas.openxmlformats.org/officeDocument/2006/relationships/image" Target="media/image61.jpg"/><Relationship Id="rId96" Type="http://schemas.openxmlformats.org/officeDocument/2006/relationships/hyperlink" Target="https://www.arts.unsw.edu.au/sites/default/files/documents/Key_Findings__National_Domestic_Violence_and_the_Workplace_Survey_2011.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jpg"/><Relationship Id="rId28" Type="http://schemas.openxmlformats.org/officeDocument/2006/relationships/image" Target="media/image5.png"/><Relationship Id="rId49" Type="http://schemas.openxmlformats.org/officeDocument/2006/relationships/image" Target="media/image24.png"/><Relationship Id="rId114" Type="http://schemas.openxmlformats.org/officeDocument/2006/relationships/hyperlink" Target="http://www.ourwatch.org.au" TargetMode="External"/><Relationship Id="rId119" Type="http://schemas.openxmlformats.org/officeDocument/2006/relationships/fontTable" Target="fontTable.xml"/><Relationship Id="rId10" Type="http://schemas.openxmlformats.org/officeDocument/2006/relationships/hyperlink" Target="https://www.vic.gov.au/sites/default/files/2019-07/Responsibility-2-Identification-of-Family-Violence-Risk.pdf"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4.jp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jpg"/><Relationship Id="rId81" Type="http://schemas.openxmlformats.org/officeDocument/2006/relationships/image" Target="media/image52.png"/><Relationship Id="rId86" Type="http://schemas.openxmlformats.org/officeDocument/2006/relationships/image" Target="media/image56.jpg"/><Relationship Id="rId94" Type="http://schemas.openxmlformats.org/officeDocument/2006/relationships/hyperlink" Target="https://www.aihw.gov.au/reports-data/behaviours-risk-factors/domestic-violence/reports" TargetMode="External"/><Relationship Id="rId99" Type="http://schemas.openxmlformats.org/officeDocument/2006/relationships/hyperlink" Target="https://handbook.ourwatch.org.au/" TargetMode="External"/><Relationship Id="rId101" Type="http://schemas.openxmlformats.org/officeDocument/2006/relationships/hyperlink" Target="https://www.who.int/reproductivehealth/publications/violence/vaw-clinical-handbook/en/" TargetMode="External"/><Relationship Id="rId4" Type="http://schemas.openxmlformats.org/officeDocument/2006/relationships/styles" Target="styles.xml"/><Relationship Id="rId9" Type="http://schemas.openxmlformats.org/officeDocument/2006/relationships/hyperlink" Target="https://www.vic.gov.au/sites/default/files/2019-07/Responsibility-1-Respectful-Sensitive-and-Safe-Engagement.pdf" TargetMode="External"/><Relationship Id="rId13" Type="http://schemas.openxmlformats.org/officeDocument/2006/relationships/hyperlink" Target="https://www.youtube.com/watch?v=KeJDtvs1NtQ" TargetMode="External"/><Relationship Id="rId18" Type="http://schemas.openxmlformats.org/officeDocument/2006/relationships/hyperlink" Target="https://malechampionsofchange.com/sbs-inclusion-program-domestic-and-family-violence/" TargetMode="External"/><Relationship Id="rId39" Type="http://schemas.openxmlformats.org/officeDocument/2006/relationships/image" Target="media/image15.png"/><Relationship Id="rId109" Type="http://schemas.openxmlformats.org/officeDocument/2006/relationships/hyperlink" Target="about:blank" TargetMode="External"/><Relationship Id="rId34" Type="http://schemas.openxmlformats.org/officeDocument/2006/relationships/image" Target="media/image11.png"/><Relationship Id="rId50" Type="http://schemas.openxmlformats.org/officeDocument/2006/relationships/image" Target="media/image25.svg"/><Relationship Id="rId55" Type="http://schemas.openxmlformats.org/officeDocument/2006/relationships/image" Target="media/image29.png"/><Relationship Id="rId76" Type="http://schemas.openxmlformats.org/officeDocument/2006/relationships/image" Target="media/image47.jpg"/><Relationship Id="rId97" Type="http://schemas.openxmlformats.org/officeDocument/2006/relationships/hyperlink" Target="https://www.ourwatch.org.au/getmedia/0aa0109b-6b03-43f2-85fe-a9f5ec92ae4e/Change-the-story-framework-prevent-violence-women-children-AA-new.pdf.aspxhttp://www.ourwatch.org.au/" TargetMode="External"/><Relationship Id="rId104" Type="http://schemas.openxmlformats.org/officeDocument/2006/relationships/hyperlink" Target="https://www.anrows.org.au/publication/national-risk-assessment-principles-for-domestic-and-family-violence/"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6.jpg"/><Relationship Id="rId24" Type="http://schemas.openxmlformats.org/officeDocument/2006/relationships/hyperlink" Target="https://www.vic.gov.au/aboriginalvictoria/heritage/welcome-to-country-and-acknowledgement-of-traditional-owners.html" TargetMode="External"/><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38.svg"/><Relationship Id="rId87" Type="http://schemas.openxmlformats.org/officeDocument/2006/relationships/image" Target="media/image57.jpg"/><Relationship Id="rId110" Type="http://schemas.openxmlformats.org/officeDocument/2006/relationships/hyperlink" Target="about:blank" TargetMode="External"/><Relationship Id="rId115" Type="http://schemas.openxmlformats.org/officeDocument/2006/relationships/hyperlink" Target="https://whv.org.au/" TargetMode="External"/><Relationship Id="rId61" Type="http://schemas.openxmlformats.org/officeDocument/2006/relationships/hyperlink" Target="https://www.vic.gov.au/maram-practice-guides-and-resources" TargetMode="External"/><Relationship Id="rId82" Type="http://schemas.openxmlformats.org/officeDocument/2006/relationships/image" Target="media/image53.png"/><Relationship Id="rId19" Type="http://schemas.openxmlformats.org/officeDocument/2006/relationships/hyperlink" Target="https://www.ourwatch.org.au/getmedia/f5b5a777-15fb-49ed-934b-962d5c20a21c/Framework_4pp_A4_Online_AA.pdf.aspx" TargetMode="External"/><Relationship Id="rId14" Type="http://schemas.openxmlformats.org/officeDocument/2006/relationships/hyperlink" Target="https://workplace.ourwatch.org.au/employee-support/" TargetMode="External"/><Relationship Id="rId30" Type="http://schemas.openxmlformats.org/officeDocument/2006/relationships/image" Target="media/image7.png"/><Relationship Id="rId35" Type="http://schemas.openxmlformats.org/officeDocument/2006/relationships/image" Target="media/image12.jpg"/><Relationship Id="rId56" Type="http://schemas.openxmlformats.org/officeDocument/2006/relationships/image" Target="media/image30.png"/><Relationship Id="rId77" Type="http://schemas.openxmlformats.org/officeDocument/2006/relationships/image" Target="media/image48.jpg"/><Relationship Id="rId100" Type="http://schemas.openxmlformats.org/officeDocument/2006/relationships/hyperlink" Target="https://d2bb010tdzqaq7.cloudfront.net/wp-content/uploads/sites/2/2019/11/05233003/Changing-the-picture-AA-3.pdf" TargetMode="External"/><Relationship Id="rId105" Type="http://schemas.openxmlformats.org/officeDocument/2006/relationships/hyperlink" Target="https://whwest.org.au/resource/speaking-publicly-about-preventing-mens-violence-against-women/" TargetMode="External"/><Relationship Id="rId8" Type="http://schemas.openxmlformats.org/officeDocument/2006/relationships/endnotes" Target="endnotes.xml"/><Relationship Id="rId51" Type="http://schemas.openxmlformats.org/officeDocument/2006/relationships/hyperlink" Target="https://doi.org/10.1186/s12905-018-0588-y" TargetMode="External"/><Relationship Id="rId72" Type="http://schemas.openxmlformats.org/officeDocument/2006/relationships/image" Target="media/image43.png"/><Relationship Id="rId93" Type="http://schemas.openxmlformats.org/officeDocument/2006/relationships/image" Target="media/image63.jpg"/><Relationship Id="rId98" Type="http://schemas.openxmlformats.org/officeDocument/2006/relationships/hyperlink" Target="https://workplace.ourwatch.org.au/resource/practice-guidance-dealing-with-backlash/" TargetMode="External"/><Relationship Id="rId3" Type="http://schemas.openxmlformats.org/officeDocument/2006/relationships/numbering" Target="numbering.xml"/><Relationship Id="rId25" Type="http://schemas.openxmlformats.org/officeDocument/2006/relationships/image" Target="media/image2.jpg"/><Relationship Id="rId46" Type="http://schemas.openxmlformats.org/officeDocument/2006/relationships/image" Target="media/image21.png"/><Relationship Id="rId67" Type="http://schemas.openxmlformats.org/officeDocument/2006/relationships/image" Target="media/image39.jpg"/><Relationship Id="rId116" Type="http://schemas.openxmlformats.org/officeDocument/2006/relationships/header" Target="header1.xml"/><Relationship Id="rId20" Type="http://schemas.openxmlformats.org/officeDocument/2006/relationships/hyperlink" Target="https://www.ourwatch.org.au/resource/executive-summary-of-changing-the-picture-a-national-resource-to-support-the-prevention-of-violence-against-aboriginal-and-torres-strait-islander-women-and-their-children" TargetMode="External"/><Relationship Id="rId41" Type="http://schemas.openxmlformats.org/officeDocument/2006/relationships/hyperlink" Target="https://d2bb010tdzqaq7.cloudfront.net/wp-content/uploads/sites/2/2019/11/05233003/Changing-the-picture-AA-3.pdf" TargetMode="External"/><Relationship Id="rId62" Type="http://schemas.openxmlformats.org/officeDocument/2006/relationships/image" Target="media/image35.png"/><Relationship Id="rId83" Type="http://schemas.openxmlformats.org/officeDocument/2006/relationships/image" Target="media/image54.jpg"/><Relationship Id="rId88" Type="http://schemas.openxmlformats.org/officeDocument/2006/relationships/image" Target="media/image58.png"/><Relationship Id="rId111" Type="http://schemas.openxmlformats.org/officeDocument/2006/relationships/hyperlink" Target="https://www.respect.gov.au/" TargetMode="External"/><Relationship Id="rId15" Type="http://schemas.openxmlformats.org/officeDocument/2006/relationships/hyperlink" Target="https://www.youtube.com/user/1800respect" TargetMode="External"/><Relationship Id="rId36" Type="http://schemas.openxmlformats.org/officeDocument/2006/relationships/image" Target="media/image13.jpg"/><Relationship Id="rId57" Type="http://schemas.openxmlformats.org/officeDocument/2006/relationships/image" Target="media/image31.png"/><Relationship Id="rId106" Type="http://schemas.openxmlformats.org/officeDocument/2006/relationships/hyperlink" Target="https://www.thewomens.org.au/health-professionals/clinical-resources/strengthening-hospitals-response-to-family-violence/shrfv-resource-centre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nE5avvD9lc449YJB5XIlvMb3fA==">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8A8E63-1165-4A4B-9BCF-616CEC16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4544</TotalTime>
  <Pages>64</Pages>
  <Words>20791</Words>
  <Characters>118513</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Lorna Hendry</dc:creator>
  <cp:lastModifiedBy>Monique Keel</cp:lastModifiedBy>
  <cp:revision>22</cp:revision>
  <dcterms:created xsi:type="dcterms:W3CDTF">2020-06-15T04:09:00Z</dcterms:created>
  <dcterms:modified xsi:type="dcterms:W3CDTF">2021-08-05T05:36:00Z</dcterms:modified>
</cp:coreProperties>
</file>